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71" w:rsidRPr="00D04771" w:rsidRDefault="00D04771" w:rsidP="00D047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Контр</w:t>
      </w:r>
      <w:r w:rsidRPr="00D04771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олирующие органы</w:t>
      </w:r>
    </w:p>
    <w:tbl>
      <w:tblPr>
        <w:tblW w:w="10482" w:type="dxa"/>
        <w:tblInd w:w="-1142" w:type="dxa"/>
        <w:tblBorders>
          <w:top w:val="single" w:sz="6" w:space="0" w:color="3B9AE2"/>
          <w:left w:val="single" w:sz="6" w:space="0" w:color="3B9AE2"/>
          <w:bottom w:val="single" w:sz="6" w:space="0" w:color="3B9AE2"/>
          <w:right w:val="single" w:sz="6" w:space="0" w:color="3B9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3255"/>
        <w:gridCol w:w="3544"/>
      </w:tblGrid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Министерство здравоохранения Российской Федерации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справочной: (495) 628-44-53, (495) 627-29-44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 тел.: (495) 627-24-00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информирования о факте регистрации обращений граждан: (495) 627-29-93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127994, ГСП-4, г. Москва, Рахмановский пер, д. 3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корреспонденции: г. Москва, ул. </w:t>
            </w:r>
            <w:proofErr w:type="spellStart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Неглинная</w:t>
            </w:r>
            <w:proofErr w:type="spellEnd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3-</w:t>
            </w:r>
            <w:proofErr w:type="gramStart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 подъезд</w:t>
            </w:r>
            <w:proofErr w:type="gramEnd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"Экспедиция"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Департамент здравоохранения Тюменской области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(3452) 68-45-65, 8-800-250-30-91 (звонок бесплатный)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625048, г. Тюмень, ул. Малыгина, д. 48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Федеральный Фонд обязательного медицинского страхования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спра</w:t>
            </w:r>
            <w:bookmarkStart w:id="0" w:name="_GoBack"/>
            <w:bookmarkEnd w:id="0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вок: (499) 973-31-86, (495) 870-96-80 доб. 1042, 1048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127994, ГСП-4, Москва, ул. Новослободская, 37, корп. 4а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Территориальный фонд обязательного медицинского страхования Тюменской области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(3452) 59-83-20, факс: (3452) 59-83-25, контакт-центр: 8-800-302-00-40,</w:t>
            </w:r>
            <w:r w:rsidRPr="00D0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застрахованных граждан</w:t>
            </w: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(3452) 598-363</w:t>
            </w: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 ул. Советская, 65, корп. 2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Территориальный орган Росздравнадзора по Тюменской области, Ханты-Мансийскому автономному округу-Югре и Ямало-Ненецкому автономному округу в Тюмени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Тюмени: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  8</w:t>
            </w:r>
            <w:proofErr w:type="gramEnd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(3452) 393480 (факс);  8 (3452) 393281; 8 (3452) 393278; 8 (3452) 393284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  8</w:t>
            </w:r>
            <w:proofErr w:type="gramEnd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(3467) 351-542 тел/факс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 ул. Энергетиков, д.26,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625000, г. Тюмень, ячейка 133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ул.</w:t>
            </w:r>
            <w:proofErr w:type="gramEnd"/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Маркса. дом 18 г. Ханты-Мансийск   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Управление Федеральной службы по надзору в сфере защиты прав потребителей и благополучия человека по Тюменской области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горячей линии: 8-904-492-92-30, 8-800-555-49-43 (звонок бесплатный)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625026, г. Тюмень, ул. Рижская, 45-А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625026, г. Тюмень, пр. Геологоразведчиков, 1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ООО «АльфаСтрахование — ОМС»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(800) 555-10-01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 ул. Советская, 65, корп. 2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Филиал ООО "Капитал Медицинское страхование" в Тюменской области</w:t>
            </w:r>
          </w:p>
          <w:p w:rsidR="00D04771" w:rsidRPr="00D04771" w:rsidRDefault="00D04771" w:rsidP="00D0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(3452) 79-00-39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625027, г. Тюмень, ул. 50 лет Октября, 36, корп.1</w:t>
            </w:r>
          </w:p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4771" w:rsidRPr="00D04771" w:rsidTr="00D04771">
        <w:tc>
          <w:tcPr>
            <w:tcW w:w="3683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АО «Страховая компания </w:t>
              </w:r>
              <w:proofErr w:type="gramStart"/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 xml:space="preserve">   «</w:t>
              </w:r>
              <w:proofErr w:type="gramEnd"/>
              <w:r w:rsidRPr="00D04771">
                <w:rPr>
                  <w:rFonts w:ascii="Times New Roman" w:eastAsia="Times New Roman" w:hAnsi="Times New Roman" w:cs="Times New Roman"/>
                  <w:b/>
                  <w:bCs/>
                  <w:color w:val="3B9AE2"/>
                  <w:sz w:val="24"/>
                  <w:szCs w:val="24"/>
                  <w:u w:val="single"/>
                  <w:lang w:eastAsia="ru-RU"/>
                </w:rPr>
                <w:t>СОГАЗ-Мед»</w:t>
              </w:r>
            </w:hyperlink>
          </w:p>
        </w:tc>
        <w:tc>
          <w:tcPr>
            <w:tcW w:w="3255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8-800-100-07-02</w:t>
            </w:r>
          </w:p>
        </w:tc>
        <w:tc>
          <w:tcPr>
            <w:tcW w:w="3544" w:type="dxa"/>
            <w:tcBorders>
              <w:top w:val="single" w:sz="6" w:space="0" w:color="3B9AE2"/>
              <w:left w:val="single" w:sz="6" w:space="0" w:color="3B9AE2"/>
              <w:bottom w:val="single" w:sz="6" w:space="0" w:color="3B9AE2"/>
              <w:right w:val="single" w:sz="6" w:space="0" w:color="3B9A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04771" w:rsidRPr="00D04771" w:rsidRDefault="00D04771" w:rsidP="00D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625003, г. Тюмень, ул. Республики, 14/7, 5 этаж</w:t>
            </w:r>
          </w:p>
        </w:tc>
      </w:tr>
    </w:tbl>
    <w:p w:rsidR="00D04771" w:rsidRDefault="00D04771"/>
    <w:sectPr w:rsidR="00D04771" w:rsidSect="00D97D71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71"/>
    <w:rsid w:val="00D04771"/>
    <w:rsid w:val="00D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0ABB-2975-472A-BED6-0C63AB1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106">
              <w:marLeft w:val="0"/>
              <w:marRight w:val="0"/>
              <w:marTop w:val="0"/>
              <w:marBottom w:val="0"/>
              <w:divBdr>
                <w:top w:val="single" w:sz="6" w:space="0" w:color="3B9AE2"/>
                <w:left w:val="single" w:sz="6" w:space="0" w:color="3B9AE2"/>
                <w:bottom w:val="single" w:sz="6" w:space="0" w:color="3B9AE2"/>
                <w:right w:val="single" w:sz="6" w:space="0" w:color="3B9AE2"/>
              </w:divBdr>
              <w:divsChild>
                <w:div w:id="11741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2reg.roszdravnadzo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fom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oms.ru/" TargetMode="External"/><Relationship Id="rId11" Type="http://schemas.openxmlformats.org/officeDocument/2006/relationships/hyperlink" Target="http://www.sogaz-med.ru/" TargetMode="External"/><Relationship Id="rId5" Type="http://schemas.openxmlformats.org/officeDocument/2006/relationships/hyperlink" Target="http://www.admtyumen.ru/ogv_ru/gov/administrative/health_department.htm" TargetMode="External"/><Relationship Id="rId10" Type="http://schemas.openxmlformats.org/officeDocument/2006/relationships/hyperlink" Target="https://alfastrahoms.ru/" TargetMode="External"/><Relationship Id="rId4" Type="http://schemas.openxmlformats.org/officeDocument/2006/relationships/hyperlink" Target="https://www.rosminzdrav.ru/" TargetMode="External"/><Relationship Id="rId9" Type="http://schemas.openxmlformats.org/officeDocument/2006/relationships/hyperlink" Target="http://72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Кондратьева</dc:creator>
  <cp:keywords/>
  <dc:description/>
  <cp:lastModifiedBy>Светлана Кондратьева</cp:lastModifiedBy>
  <cp:revision>2</cp:revision>
  <cp:lastPrinted>2023-11-30T05:32:00Z</cp:lastPrinted>
  <dcterms:created xsi:type="dcterms:W3CDTF">2023-11-30T05:40:00Z</dcterms:created>
  <dcterms:modified xsi:type="dcterms:W3CDTF">2023-11-30T05:40:00Z</dcterms:modified>
</cp:coreProperties>
</file>