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F7" w:rsidRDefault="008F16F7" w:rsidP="008F16F7">
      <w:pPr>
        <w:pageBreakBefore/>
        <w:rPr>
          <w:sz w:val="20"/>
          <w:szCs w:val="20"/>
        </w:rPr>
      </w:pPr>
      <w:r>
        <w:rPr>
          <w:sz w:val="20"/>
          <w:szCs w:val="20"/>
        </w:rPr>
        <w:t xml:space="preserve">                                                                                                                                     Приложение 1</w:t>
      </w:r>
    </w:p>
    <w:p w:rsidR="008F16F7" w:rsidRDefault="008F16F7" w:rsidP="008F16F7">
      <w:pPr>
        <w:rPr>
          <w:sz w:val="20"/>
          <w:szCs w:val="20"/>
        </w:rPr>
      </w:pPr>
      <w:r>
        <w:rPr>
          <w:sz w:val="20"/>
          <w:szCs w:val="20"/>
        </w:rPr>
        <w:t xml:space="preserve">                                                                                                                                     к приказу №46  от 27.07.2015г. </w:t>
      </w:r>
    </w:p>
    <w:p w:rsidR="008F16F7" w:rsidRDefault="008F16F7" w:rsidP="008F16F7">
      <w:pPr>
        <w:jc w:val="center"/>
        <w:rPr>
          <w:sz w:val="20"/>
          <w:szCs w:val="20"/>
        </w:rPr>
      </w:pPr>
    </w:p>
    <w:p w:rsidR="008F16F7" w:rsidRPr="008E6AD9" w:rsidRDefault="008F16F7" w:rsidP="008F16F7">
      <w:pPr>
        <w:jc w:val="center"/>
        <w:rPr>
          <w:b/>
        </w:rPr>
      </w:pPr>
    </w:p>
    <w:p w:rsidR="008F16F7" w:rsidRPr="00B2099D" w:rsidRDefault="008F16F7" w:rsidP="008F16F7">
      <w:pPr>
        <w:jc w:val="center"/>
        <w:rPr>
          <w:b/>
          <w:sz w:val="32"/>
          <w:szCs w:val="32"/>
        </w:rPr>
      </w:pPr>
      <w:r w:rsidRPr="00B2099D">
        <w:rPr>
          <w:b/>
          <w:sz w:val="32"/>
          <w:szCs w:val="32"/>
        </w:rPr>
        <w:t>ПРАВИЛА ВНУТРЕННЕГО РАСПОРЯДКА ДЛЯ ПАЦИЕНТОВ</w:t>
      </w:r>
    </w:p>
    <w:p w:rsidR="008F16F7" w:rsidRPr="00B2099D" w:rsidRDefault="008F16F7" w:rsidP="008F16F7">
      <w:pPr>
        <w:jc w:val="center"/>
        <w:rPr>
          <w:b/>
          <w:sz w:val="32"/>
          <w:szCs w:val="32"/>
        </w:rPr>
      </w:pPr>
      <w:r w:rsidRPr="00B2099D">
        <w:rPr>
          <w:b/>
          <w:bCs/>
          <w:spacing w:val="-10"/>
          <w:sz w:val="32"/>
          <w:szCs w:val="32"/>
        </w:rPr>
        <w:t>ООО «ПОЛИКЛИНИКА КОНСУЛЬТАТИВНО - ДИАГНОСТИЧЕСКАЯ ИМ. Е.М. НИГИНСКОГО»</w:t>
      </w:r>
    </w:p>
    <w:p w:rsidR="008F16F7" w:rsidRDefault="008F16F7" w:rsidP="008F16F7">
      <w:pPr>
        <w:autoSpaceDE w:val="0"/>
        <w:ind w:firstLine="720"/>
        <w:jc w:val="center"/>
      </w:pPr>
    </w:p>
    <w:p w:rsidR="008F16F7" w:rsidRPr="00774357" w:rsidRDefault="008F16F7" w:rsidP="008F16F7">
      <w:pPr>
        <w:autoSpaceDE w:val="0"/>
        <w:spacing w:before="108" w:after="108"/>
        <w:jc w:val="center"/>
        <w:rPr>
          <w:b/>
          <w:bCs/>
          <w:color w:val="auto"/>
        </w:rPr>
      </w:pPr>
      <w:bookmarkStart w:id="0" w:name="sub_1"/>
      <w:r>
        <w:rPr>
          <w:b/>
          <w:bCs/>
          <w:color w:val="auto"/>
        </w:rPr>
        <w:t>1. ОБЩИЕ ПОЛОЖЕНИЯ</w:t>
      </w:r>
      <w:bookmarkEnd w:id="0"/>
    </w:p>
    <w:p w:rsidR="008F16F7" w:rsidRPr="00B2099D" w:rsidRDefault="008F16F7" w:rsidP="008F16F7">
      <w:pPr>
        <w:pStyle w:val="a3"/>
        <w:widowControl w:val="0"/>
        <w:tabs>
          <w:tab w:val="left" w:pos="1479"/>
        </w:tabs>
        <w:suppressAutoHyphens w:val="0"/>
        <w:spacing w:after="0"/>
        <w:ind w:left="23" w:right="301" w:firstLine="544"/>
        <w:jc w:val="both"/>
        <w:rPr>
          <w:color w:val="auto"/>
        </w:rPr>
      </w:pPr>
      <w:r w:rsidRPr="008E6AD9">
        <w:rPr>
          <w:color w:val="auto"/>
        </w:rPr>
        <w:t xml:space="preserve">1.1. </w:t>
      </w:r>
      <w:r w:rsidRPr="00A1260C">
        <w:rPr>
          <w:color w:val="auto"/>
        </w:rPr>
        <w:t>Правила внутр</w:t>
      </w:r>
      <w:r w:rsidR="002F014F">
        <w:rPr>
          <w:color w:val="auto"/>
        </w:rPr>
        <w:t>еннего распорядка для пациентов</w:t>
      </w:r>
      <w:r w:rsidRPr="00A1260C">
        <w:rPr>
          <w:color w:val="auto"/>
        </w:rPr>
        <w:t xml:space="preserve"> являются</w:t>
      </w:r>
      <w:r w:rsidRPr="00A1260C">
        <w:rPr>
          <w:rStyle w:val="a4"/>
        </w:rPr>
        <w:t xml:space="preserve"> организационно-правовым документом, регламентирующим в соответствии с законодательством Российской Федерации </w:t>
      </w:r>
      <w:r w:rsidRPr="008F16F7">
        <w:rPr>
          <w:rStyle w:val="a4"/>
          <w:color w:val="auto"/>
        </w:rPr>
        <w:t xml:space="preserve">в </w:t>
      </w:r>
      <w:r w:rsidRPr="00A1260C">
        <w:rPr>
          <w:rStyle w:val="a4"/>
        </w:rPr>
        <w:t xml:space="preserve">сфере здравоохранения </w:t>
      </w:r>
      <w:r w:rsidRPr="00B2099D">
        <w:rPr>
          <w:rStyle w:val="a4"/>
          <w:color w:val="auto"/>
        </w:rPr>
        <w:t xml:space="preserve">правила поведение пациента во время его нахождения </w:t>
      </w:r>
      <w:r w:rsidRPr="00B2099D">
        <w:rPr>
          <w:color w:val="auto"/>
        </w:rPr>
        <w:t xml:space="preserve">в ООО </w:t>
      </w:r>
      <w:r w:rsidRPr="00B2099D">
        <w:rPr>
          <w:bCs/>
          <w:color w:val="auto"/>
        </w:rPr>
        <w:t xml:space="preserve">«Поликлиника консультативно - диагностическая им. Е.М. </w:t>
      </w:r>
      <w:proofErr w:type="spellStart"/>
      <w:r w:rsidRPr="00B2099D">
        <w:rPr>
          <w:bCs/>
          <w:color w:val="auto"/>
        </w:rPr>
        <w:t>Нигинского</w:t>
      </w:r>
      <w:proofErr w:type="spellEnd"/>
      <w:r w:rsidRPr="00B2099D">
        <w:rPr>
          <w:bCs/>
          <w:color w:val="auto"/>
        </w:rPr>
        <w:t>»</w:t>
      </w:r>
      <w:r w:rsidRPr="00B2099D">
        <w:rPr>
          <w:bCs/>
          <w:color w:val="auto"/>
          <w:spacing w:val="-10"/>
        </w:rPr>
        <w:t xml:space="preserve"> </w:t>
      </w:r>
      <w:r w:rsidRPr="00B2099D">
        <w:rPr>
          <w:color w:val="auto"/>
        </w:rPr>
        <w:t xml:space="preserve">(далее – Поликлинике), </w:t>
      </w:r>
      <w:r w:rsidRPr="00B2099D">
        <w:rPr>
          <w:rStyle w:val="a4"/>
          <w:color w:val="auto"/>
        </w:rPr>
        <w:t>а также</w:t>
      </w:r>
      <w:r w:rsidRPr="00B2099D">
        <w:rPr>
          <w:color w:val="auto"/>
        </w:rPr>
        <w:t xml:space="preserve"> </w:t>
      </w:r>
      <w:r w:rsidRPr="00B2099D">
        <w:rPr>
          <w:rStyle w:val="a4"/>
          <w:color w:val="auto"/>
        </w:rPr>
        <w:t>иные вопросы, возникающие между пациентом (его представителем) и поликлиникой.</w:t>
      </w:r>
    </w:p>
    <w:p w:rsidR="008F16F7" w:rsidRPr="00B2099D" w:rsidRDefault="008F16F7" w:rsidP="008F16F7">
      <w:pPr>
        <w:pStyle w:val="a5"/>
        <w:spacing w:line="300" w:lineRule="atLeast"/>
        <w:ind w:left="23" w:firstLine="544"/>
        <w:jc w:val="both"/>
        <w:rPr>
          <w:color w:val="auto"/>
          <w:sz w:val="24"/>
          <w:szCs w:val="24"/>
        </w:rPr>
      </w:pPr>
      <w:r w:rsidRPr="00B2099D">
        <w:rPr>
          <w:color w:val="auto"/>
          <w:sz w:val="24"/>
          <w:szCs w:val="24"/>
        </w:rPr>
        <w:t xml:space="preserve">1.2.  </w:t>
      </w:r>
      <w:proofErr w:type="gramStart"/>
      <w:r w:rsidRPr="00B2099D">
        <w:rPr>
          <w:color w:val="auto"/>
          <w:sz w:val="24"/>
          <w:szCs w:val="24"/>
        </w:rPr>
        <w:t xml:space="preserve">Правила разработаны в соответствии с Федеральным законом № 323-ФЗ от 21 ноября 2011 г. «Об основах охраны здоровья граждан в Российской Федерации» (далее Федеральный закон), а также иными нормативными актами Российской Федерации, определяющими права и обязанности пациента и распространяют своё действие на всех пациентов, обращающихся за медицинской помощью в Поликлинику. </w:t>
      </w:r>
      <w:r w:rsidRPr="00B2099D">
        <w:rPr>
          <w:color w:val="auto"/>
          <w:sz w:val="24"/>
          <w:szCs w:val="24"/>
        </w:rPr>
        <w:br/>
        <w:t>1.3.Настоящие Правила обязательны для персонала поликлиники и пациентов,  разработаны в</w:t>
      </w:r>
      <w:proofErr w:type="gramEnd"/>
      <w:r w:rsidRPr="00B2099D">
        <w:rPr>
          <w:color w:val="auto"/>
          <w:sz w:val="24"/>
          <w:szCs w:val="24"/>
        </w:rPr>
        <w:t xml:space="preserve"> </w:t>
      </w:r>
      <w:proofErr w:type="gramStart"/>
      <w:r w:rsidRPr="00B2099D">
        <w:rPr>
          <w:color w:val="auto"/>
          <w:sz w:val="24"/>
          <w:szCs w:val="24"/>
        </w:rPr>
        <w:t>целях</w:t>
      </w:r>
      <w:proofErr w:type="gramEnd"/>
      <w:r w:rsidRPr="00B2099D">
        <w:rPr>
          <w:color w:val="auto"/>
          <w:sz w:val="24"/>
          <w:szCs w:val="24"/>
        </w:rPr>
        <w:t xml:space="preserve">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объёма, качества и безопасности.</w:t>
      </w:r>
    </w:p>
    <w:p w:rsidR="008F16F7" w:rsidRPr="00B2099D" w:rsidRDefault="008F16F7" w:rsidP="008F16F7">
      <w:pPr>
        <w:pStyle w:val="a3"/>
        <w:widowControl w:val="0"/>
        <w:tabs>
          <w:tab w:val="left" w:pos="1479"/>
        </w:tabs>
        <w:suppressAutoHyphens w:val="0"/>
        <w:spacing w:after="0" w:line="288" w:lineRule="exact"/>
        <w:ind w:left="20" w:right="300"/>
        <w:rPr>
          <w:rStyle w:val="a4"/>
          <w:b/>
          <w:color w:val="auto"/>
        </w:rPr>
      </w:pPr>
    </w:p>
    <w:p w:rsidR="008F16F7" w:rsidRPr="00B2099D" w:rsidRDefault="008F16F7" w:rsidP="008F16F7">
      <w:pPr>
        <w:pStyle w:val="a3"/>
        <w:widowControl w:val="0"/>
        <w:tabs>
          <w:tab w:val="left" w:pos="1479"/>
        </w:tabs>
        <w:suppressAutoHyphens w:val="0"/>
        <w:spacing w:after="0" w:line="288" w:lineRule="exact"/>
        <w:ind w:left="20" w:right="300"/>
        <w:jc w:val="center"/>
        <w:rPr>
          <w:rStyle w:val="a4"/>
          <w:b/>
          <w:color w:val="auto"/>
        </w:rPr>
      </w:pPr>
      <w:r w:rsidRPr="00B2099D">
        <w:rPr>
          <w:rStyle w:val="a4"/>
          <w:b/>
          <w:color w:val="auto"/>
        </w:rPr>
        <w:t>2. ПРАВА И ОБЯЗАННОСТИ ПАЦИЕНТА</w:t>
      </w:r>
    </w:p>
    <w:p w:rsidR="008F16F7" w:rsidRPr="00B2099D" w:rsidRDefault="008F16F7" w:rsidP="008F16F7">
      <w:pPr>
        <w:pStyle w:val="a3"/>
        <w:widowControl w:val="0"/>
        <w:tabs>
          <w:tab w:val="left" w:pos="1479"/>
        </w:tabs>
        <w:suppressAutoHyphens w:val="0"/>
        <w:spacing w:after="0" w:line="288" w:lineRule="exact"/>
        <w:ind w:left="20" w:right="300" w:firstLine="547"/>
        <w:rPr>
          <w:b/>
          <w:color w:val="auto"/>
        </w:rPr>
      </w:pPr>
      <w:r w:rsidRPr="00B2099D">
        <w:rPr>
          <w:rStyle w:val="a4"/>
          <w:color w:val="auto"/>
        </w:rPr>
        <w:t xml:space="preserve">2.1. При обращении за медицинской помощью в </w:t>
      </w:r>
      <w:r>
        <w:rPr>
          <w:rStyle w:val="a4"/>
          <w:color w:val="auto"/>
        </w:rPr>
        <w:t>п</w:t>
      </w:r>
      <w:r w:rsidRPr="00B2099D">
        <w:rPr>
          <w:rStyle w:val="a4"/>
          <w:color w:val="auto"/>
        </w:rPr>
        <w:t xml:space="preserve">оликлинику </w:t>
      </w:r>
      <w:r w:rsidRPr="00B2099D">
        <w:rPr>
          <w:rStyle w:val="a4"/>
          <w:b/>
          <w:color w:val="auto"/>
        </w:rPr>
        <w:t xml:space="preserve">пациент имеет право </w:t>
      </w:r>
      <w:proofErr w:type="gramStart"/>
      <w:r w:rsidRPr="00B2099D">
        <w:rPr>
          <w:rStyle w:val="a4"/>
          <w:b/>
          <w:color w:val="auto"/>
        </w:rPr>
        <w:t>на</w:t>
      </w:r>
      <w:proofErr w:type="gramEnd"/>
      <w:r w:rsidRPr="00B2099D">
        <w:rPr>
          <w:rStyle w:val="a4"/>
          <w:color w:val="auto"/>
        </w:rPr>
        <w:t>:</w:t>
      </w:r>
      <w:r w:rsidRPr="00B2099D">
        <w:rPr>
          <w:b/>
          <w:bCs/>
          <w:color w:val="auto"/>
        </w:rPr>
        <w:t xml:space="preserve"> </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выбор медицинской организации и выбор врача (с учетом согласия врача);</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уважительное и гуманное отношение со стороны работников поликлиники и других лиц, участвующих в оказании медицинской помощи;</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получение информации о фамилии, имени, отчестве, должности его лечащего врача и других лиц, непосредственно участвующих в оказании ему медицинской помощи;</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профилактику, диагностику, лечение, медицинскую реабилитацию в условиях, соответствующих санитарно-гигиеническим требованиям;</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получение консультаций врачей-специалистов;</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на облегчение боли, связанной с заболеванием и (или) медицинским вмешательством, доступными методами и лекарственными препаратами;</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получение информации о своих правах и обязанностях, состоянии своего здоровья, включая сведения о результатах обследования, наличии заболеваний, диагнозах и прогнозах, целях, методах обследования,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 xml:space="preserve">получение информация о состоянии своего здоровья в доступной форме;  в отношении несовершеннолетних, возраст которых не достиг 15 лет, и граждан, признанных в установленном законом порядке недееспособными предоставление информации осуществляется их законным представителям лечащим врачом, заведующим отделением или другим специалистом, принимающим непосредственное участие в обследовании и лечении пациента; информация о состоянии здоровья не может быть предоставлена пациенту против его воли, за исключением случаев, установленных законодательством РФ. В случае неблагоприятного прогноза развития заболевания информация должна сообщаться в деликатной форме пациенту и членам его семьи, </w:t>
      </w:r>
      <w:r w:rsidRPr="00B2099D">
        <w:rPr>
          <w:color w:val="auto"/>
          <w:sz w:val="24"/>
          <w:szCs w:val="24"/>
        </w:rPr>
        <w:lastRenderedPageBreak/>
        <w:t>если пациент не запретил сообщать им об этом и (или) не назначил лицо, которому должна быть передана такая информация.</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защиту информации, содержащейся в медицинских документах пациента, составляющей врачебную тайну, которая может предоставляться без согласия пациента только в случаях, предусмотренных ст.137 Федерального Закона;</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отказ от медицинского вмешательства;</w:t>
      </w:r>
    </w:p>
    <w:p w:rsidR="008F16F7" w:rsidRPr="00B2099D" w:rsidRDefault="008F16F7" w:rsidP="008F16F7">
      <w:pPr>
        <w:pStyle w:val="a5"/>
        <w:numPr>
          <w:ilvl w:val="0"/>
          <w:numId w:val="1"/>
        </w:numPr>
        <w:spacing w:line="0" w:lineRule="atLeast"/>
        <w:ind w:left="20" w:firstLine="547"/>
        <w:jc w:val="both"/>
        <w:rPr>
          <w:color w:val="auto"/>
          <w:sz w:val="24"/>
          <w:szCs w:val="24"/>
        </w:rPr>
      </w:pPr>
      <w:r w:rsidRPr="00B2099D">
        <w:rPr>
          <w:color w:val="auto"/>
          <w:sz w:val="24"/>
          <w:szCs w:val="24"/>
        </w:rPr>
        <w:t>получение платных медицинских услуг в соответствии с Прейскурантом цен на медицинские услуги, оказываемые поликлиникой;</w:t>
      </w:r>
    </w:p>
    <w:p w:rsidR="008F16F7" w:rsidRPr="00B2099D" w:rsidRDefault="008F16F7" w:rsidP="008F16F7">
      <w:pPr>
        <w:pStyle w:val="a5"/>
        <w:numPr>
          <w:ilvl w:val="0"/>
          <w:numId w:val="1"/>
        </w:numPr>
        <w:spacing w:line="0" w:lineRule="atLeast"/>
        <w:ind w:left="20" w:firstLine="547"/>
        <w:jc w:val="both"/>
        <w:rPr>
          <w:rStyle w:val="a4"/>
          <w:color w:val="auto"/>
        </w:rPr>
      </w:pPr>
      <w:r w:rsidRPr="00B2099D">
        <w:rPr>
          <w:color w:val="auto"/>
          <w:sz w:val="24"/>
          <w:szCs w:val="24"/>
        </w:rPr>
        <w:t xml:space="preserve">в случае нарушения прав пациент может обратиться с жалобой к заведующему отделением, заместителю главного врача по лечебной работе, к Главному врачу-директору поликлиники, а также  в вышестоящие органы. </w:t>
      </w:r>
    </w:p>
    <w:p w:rsidR="008F16F7" w:rsidRPr="00B2099D" w:rsidRDefault="008F16F7" w:rsidP="008F16F7">
      <w:pPr>
        <w:pStyle w:val="a5"/>
        <w:spacing w:line="0" w:lineRule="atLeast"/>
        <w:ind w:left="20" w:firstLine="547"/>
        <w:jc w:val="both"/>
        <w:rPr>
          <w:color w:val="auto"/>
          <w:sz w:val="24"/>
          <w:szCs w:val="24"/>
          <w:lang w:eastAsia="ar-SA"/>
        </w:rPr>
      </w:pPr>
      <w:r w:rsidRPr="00B2099D">
        <w:rPr>
          <w:rStyle w:val="a4"/>
          <w:color w:val="auto"/>
        </w:rPr>
        <w:t xml:space="preserve">2.2. При обращении за медицинской помощью в Поликлинику </w:t>
      </w:r>
      <w:r w:rsidRPr="00B2099D">
        <w:rPr>
          <w:rStyle w:val="a4"/>
          <w:b/>
          <w:color w:val="auto"/>
        </w:rPr>
        <w:t>пациент обязан</w:t>
      </w:r>
      <w:r w:rsidRPr="00B2099D">
        <w:rPr>
          <w:rStyle w:val="a4"/>
          <w:color w:val="auto"/>
        </w:rPr>
        <w:t>:</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принимать меры к сохранению и укреплению своего здоровья;</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соблюдать внутренний распорядок работы больницы, тишину, чистоту и порядок;</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строжайшим образом выполнять требования и рекомендации лечащего врача;</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уважительно относиться к медицинским работникам и другим лицам, участвующим в оказании медицинской помощи, проявлять доброжелательность и вежливое отношение к другим пациентам;</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предоставлять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аллергических реакциях, ранее перенесенных и наследственных заболеваниях;</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исполнять требования пожарной безопасности, при обнаружении источников пожара, иных источников, угрожающих общественной безопасности, пациент должен немедленно сообщить об этом дежурному персоналу;</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сотрудничать с врачом на всех этапах оказания медицинской помощи;</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бережно относиться к имуществу поликлиники и имуществу других пациентов, не оставлять без присмотра свои вещи; за действия, повлекшие за собой причинение ущерба имуществу поликлиники пациент несет материальную ответственность в соответствии с гражданским законодательством;</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являться на прием к врачу в назначенные дни и часы;</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соблюдать лечебно-охранительный режим, предписанный лечащим врачом;</w:t>
      </w:r>
    </w:p>
    <w:p w:rsidR="008F16F7" w:rsidRPr="00B2099D" w:rsidRDefault="008F16F7" w:rsidP="008F16F7">
      <w:pPr>
        <w:pStyle w:val="a5"/>
        <w:numPr>
          <w:ilvl w:val="0"/>
          <w:numId w:val="2"/>
        </w:numPr>
        <w:spacing w:line="0" w:lineRule="atLeast"/>
        <w:ind w:left="20" w:firstLine="547"/>
        <w:jc w:val="both"/>
        <w:rPr>
          <w:rStyle w:val="a4"/>
          <w:color w:val="auto"/>
        </w:rPr>
      </w:pPr>
      <w:r w:rsidRPr="00B2099D">
        <w:rPr>
          <w:color w:val="auto"/>
          <w:sz w:val="24"/>
          <w:szCs w:val="24"/>
        </w:rPr>
        <w:t>при отказе от какого-либо медицинского вмешательства, пациент оформляет письменный добровольный отказ;</w:t>
      </w:r>
      <w:r w:rsidRPr="00B2099D">
        <w:rPr>
          <w:rStyle w:val="a4"/>
          <w:color w:val="auto"/>
        </w:rPr>
        <w:t xml:space="preserve"> </w:t>
      </w:r>
    </w:p>
    <w:p w:rsidR="008F16F7" w:rsidRPr="00B2099D" w:rsidRDefault="008F16F7" w:rsidP="008F16F7">
      <w:pPr>
        <w:pStyle w:val="a5"/>
        <w:spacing w:line="0" w:lineRule="atLeast"/>
        <w:ind w:left="20" w:firstLine="547"/>
        <w:jc w:val="both"/>
        <w:rPr>
          <w:rStyle w:val="a4"/>
          <w:b/>
          <w:color w:val="auto"/>
        </w:rPr>
      </w:pPr>
      <w:r w:rsidRPr="00B2099D">
        <w:rPr>
          <w:rStyle w:val="a4"/>
          <w:color w:val="auto"/>
        </w:rPr>
        <w:t>2.3. При нахождении на территории  поликлиники</w:t>
      </w:r>
      <w:r w:rsidRPr="00B2099D">
        <w:rPr>
          <w:rStyle w:val="a4"/>
          <w:b/>
          <w:color w:val="auto"/>
        </w:rPr>
        <w:t xml:space="preserve"> запрещается: </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курение в здании, помещениях, а также на территории поликлиники и на расстоянии менее 15 метров, согласно Федеральному закону № 15-ФЗ от 23.02.2013г. «Об охране здоровья граждан от воздействия окружающего табачного дыма и последствий потребления табака»;</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распитие спиртных напитков, употребление наркотических средств, психотропных и токсических веществ;</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появление в состоянии алкогольного, наркотического и токсического опьянения;</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нахождение в верхней одежде, без сменной обуви (бахил);</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 xml:space="preserve">громко разговаривать, шуметь; </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пользоваться мобильной связью при нахождении на приеме у врача, во время выполнения процедур, манипуляций, обследования;</w:t>
      </w:r>
    </w:p>
    <w:p w:rsidR="008F16F7" w:rsidRPr="00B2099D" w:rsidRDefault="008F16F7" w:rsidP="008F16F7">
      <w:pPr>
        <w:pStyle w:val="a5"/>
        <w:numPr>
          <w:ilvl w:val="0"/>
          <w:numId w:val="2"/>
        </w:numPr>
        <w:spacing w:line="0" w:lineRule="atLeast"/>
        <w:ind w:left="20" w:firstLine="547"/>
        <w:jc w:val="both"/>
        <w:rPr>
          <w:color w:val="auto"/>
          <w:sz w:val="24"/>
          <w:szCs w:val="24"/>
        </w:rPr>
      </w:pPr>
      <w:r w:rsidRPr="00B2099D">
        <w:rPr>
          <w:color w:val="auto"/>
          <w:sz w:val="24"/>
          <w:szCs w:val="24"/>
        </w:rPr>
        <w:t xml:space="preserve">выбрасывание мусора, отходов в непредназначенные для этого места. </w:t>
      </w:r>
    </w:p>
    <w:p w:rsidR="008F16F7" w:rsidRPr="00B2099D" w:rsidRDefault="008F16F7" w:rsidP="008F16F7">
      <w:pPr>
        <w:pStyle w:val="a5"/>
        <w:spacing w:line="0" w:lineRule="atLeast"/>
        <w:ind w:left="360"/>
        <w:rPr>
          <w:b/>
          <w:color w:val="auto"/>
          <w:sz w:val="24"/>
          <w:szCs w:val="24"/>
        </w:rPr>
      </w:pPr>
    </w:p>
    <w:p w:rsidR="008F16F7" w:rsidRPr="00B2099D" w:rsidRDefault="008F16F7" w:rsidP="008F16F7">
      <w:pPr>
        <w:pStyle w:val="a5"/>
        <w:spacing w:line="0" w:lineRule="atLeast"/>
        <w:ind w:left="360"/>
        <w:jc w:val="center"/>
        <w:rPr>
          <w:b/>
          <w:bCs/>
          <w:color w:val="auto"/>
          <w:spacing w:val="-10"/>
          <w:sz w:val="24"/>
          <w:szCs w:val="24"/>
        </w:rPr>
      </w:pPr>
      <w:r w:rsidRPr="00B2099D">
        <w:rPr>
          <w:b/>
          <w:color w:val="auto"/>
          <w:sz w:val="24"/>
          <w:szCs w:val="24"/>
        </w:rPr>
        <w:t>3. ПОРЯДОК ОБРАЩЕНИЯ В ПОЛИКЛИНИКУ</w:t>
      </w:r>
    </w:p>
    <w:p w:rsidR="008F16F7" w:rsidRPr="00B2099D" w:rsidRDefault="008F16F7" w:rsidP="008F16F7">
      <w:pPr>
        <w:pStyle w:val="a5"/>
        <w:spacing w:line="300" w:lineRule="atLeast"/>
        <w:ind w:firstLine="567"/>
        <w:jc w:val="both"/>
        <w:rPr>
          <w:color w:val="auto"/>
          <w:sz w:val="24"/>
          <w:szCs w:val="24"/>
        </w:rPr>
      </w:pPr>
      <w:r w:rsidRPr="00B2099D">
        <w:rPr>
          <w:rStyle w:val="Exact1"/>
          <w:color w:val="auto"/>
        </w:rPr>
        <w:t xml:space="preserve">3.1. </w:t>
      </w:r>
      <w:r w:rsidRPr="00B2099D">
        <w:rPr>
          <w:color w:val="auto"/>
          <w:sz w:val="24"/>
          <w:szCs w:val="24"/>
        </w:rPr>
        <w:t xml:space="preserve">Медицинская помощь в поликлинике осуществляется на основании предварительной записи. Организация предварительной записи пациентов на приём к врачу осуществляется в регистратуре </w:t>
      </w:r>
      <w:proofErr w:type="gramStart"/>
      <w:r w:rsidRPr="00B2099D">
        <w:rPr>
          <w:color w:val="auto"/>
          <w:sz w:val="24"/>
          <w:szCs w:val="24"/>
        </w:rPr>
        <w:t>поликлиники</w:t>
      </w:r>
      <w:proofErr w:type="gramEnd"/>
      <w:r w:rsidRPr="00B2099D">
        <w:rPr>
          <w:color w:val="auto"/>
          <w:sz w:val="24"/>
          <w:szCs w:val="24"/>
        </w:rPr>
        <w:t xml:space="preserve"> как при их непосредственном обращении, так и по телефону и через </w:t>
      </w:r>
      <w:r w:rsidRPr="00B2099D">
        <w:rPr>
          <w:color w:val="auto"/>
          <w:sz w:val="24"/>
          <w:szCs w:val="24"/>
        </w:rPr>
        <w:lastRenderedPageBreak/>
        <w:t>интернет-сайт поликлиник. Возможно оказание медицинских услуг пациентам в порядке живой очереди в случае неявки планового пациента. Преимущество отдаётся пациентам, явившимся по предварительной записи.</w:t>
      </w:r>
    </w:p>
    <w:p w:rsidR="008F16F7" w:rsidRPr="00B2099D" w:rsidRDefault="008F16F7" w:rsidP="008F16F7">
      <w:pPr>
        <w:pStyle w:val="a5"/>
        <w:spacing w:line="300" w:lineRule="atLeast"/>
        <w:ind w:firstLine="567"/>
        <w:jc w:val="both"/>
        <w:rPr>
          <w:rStyle w:val="Exact"/>
          <w:color w:val="auto"/>
          <w:sz w:val="24"/>
          <w:szCs w:val="24"/>
        </w:rPr>
      </w:pPr>
      <w:r w:rsidRPr="00B2099D">
        <w:rPr>
          <w:color w:val="auto"/>
          <w:sz w:val="24"/>
          <w:szCs w:val="24"/>
        </w:rPr>
        <w:t xml:space="preserve">3.2. </w:t>
      </w:r>
      <w:proofErr w:type="gramStart"/>
      <w:r w:rsidRPr="00B2099D">
        <w:rPr>
          <w:color w:val="auto"/>
          <w:sz w:val="24"/>
          <w:szCs w:val="24"/>
        </w:rPr>
        <w:t>В  регистратуре поликлиники при первичном обращении пациенту заводится медицинская карта амбулаторного больного по установленной МЗ РФ форме, оформляется информированное добровольное согласие на медицинские вмешательства, оформляется согласие потребителя (заказчика) на обработку персональных данных по утверждённой форме, а также  при оказании платных медицинских услуг оформляется  договор  по утвержденной в поликлинике форме.</w:t>
      </w:r>
      <w:proofErr w:type="gramEnd"/>
      <w:r w:rsidRPr="00B2099D">
        <w:rPr>
          <w:color w:val="auto"/>
          <w:sz w:val="24"/>
          <w:szCs w:val="24"/>
        </w:rPr>
        <w:t xml:space="preserve"> Оформление вышеуказанных документов является основанием для оказания медицинских услуг пациентам. По окончанию оформления данных документов пациенту  может быть выдана сервисная карта, позволяющая в дальнейшем запись на прием к врачам на официальном интернет-сайте поликлиники, а также получать скидки на платные медицинские услуги и </w:t>
      </w:r>
      <w:r w:rsidRPr="00B2099D">
        <w:rPr>
          <w:rStyle w:val="Exact"/>
          <w:color w:val="auto"/>
          <w:sz w:val="24"/>
          <w:szCs w:val="24"/>
        </w:rPr>
        <w:t>другие сервисы.</w:t>
      </w:r>
    </w:p>
    <w:p w:rsidR="008F16F7" w:rsidRPr="00B2099D" w:rsidRDefault="008F16F7" w:rsidP="008F16F7">
      <w:pPr>
        <w:pStyle w:val="a5"/>
        <w:spacing w:line="300" w:lineRule="atLeast"/>
        <w:ind w:firstLine="567"/>
        <w:jc w:val="both"/>
        <w:rPr>
          <w:color w:val="auto"/>
          <w:sz w:val="24"/>
          <w:szCs w:val="24"/>
        </w:rPr>
      </w:pPr>
      <w:r w:rsidRPr="00B2099D">
        <w:rPr>
          <w:rStyle w:val="Exact"/>
          <w:color w:val="auto"/>
          <w:sz w:val="24"/>
          <w:szCs w:val="24"/>
        </w:rPr>
        <w:t xml:space="preserve">3.3. </w:t>
      </w:r>
      <w:proofErr w:type="gramStart"/>
      <w:r w:rsidRPr="00B2099D">
        <w:rPr>
          <w:color w:val="auto"/>
          <w:sz w:val="24"/>
          <w:szCs w:val="24"/>
        </w:rPr>
        <w:t>Информацию о перечне медицинских услуг; стоимости медицинских услуг; времени приёма врачей с указанием часов приёма и дней недели; подготовке к лабораторным, диагностическим исследованиям; о времени и месте приёма пациентов  руководством поликлиники, а также другую необходимую информацию пациент может получить в регистратуре в устной форме, на сайте, по телефону и наглядно - с помощью информационных стендов, расположенных в холлах Поликлиники.</w:t>
      </w:r>
      <w:proofErr w:type="gramEnd"/>
    </w:p>
    <w:p w:rsidR="008F16F7" w:rsidRPr="00B2099D" w:rsidRDefault="008F16F7" w:rsidP="008F16F7">
      <w:pPr>
        <w:pStyle w:val="a5"/>
        <w:spacing w:line="300" w:lineRule="atLeast"/>
        <w:ind w:firstLine="567"/>
        <w:jc w:val="both"/>
        <w:rPr>
          <w:rStyle w:val="a4"/>
          <w:color w:val="auto"/>
        </w:rPr>
      </w:pPr>
      <w:r w:rsidRPr="00B2099D">
        <w:rPr>
          <w:color w:val="auto"/>
          <w:sz w:val="24"/>
          <w:szCs w:val="24"/>
        </w:rPr>
        <w:t>3.4.</w:t>
      </w:r>
      <w:r w:rsidR="00A03967">
        <w:rPr>
          <w:noProof/>
          <w:color w:val="auto"/>
          <w:sz w:val="24"/>
          <w:szCs w:val="24"/>
        </w:rPr>
        <w:pict>
          <v:shapetype id="_x0000_t202" coordsize="21600,21600" o:spt="202" path="m,l,21600r21600,l21600,xe">
            <v:stroke joinstyle="miter"/>
            <v:path gradientshapeok="t" o:connecttype="rect"/>
          </v:shapetype>
          <v:shape id="_x0000_s1026" type="#_x0000_t202" style="position:absolute;left:0;text-align:left;margin-left:447.3pt;margin-top:35.35pt;width:51.2pt;height:14.65pt;z-index:-251658752;mso-wrap-distance-left:5pt;mso-wrap-distance-right:5pt;mso-wrap-distance-bottom:3.1pt;mso-position-horizontal-relative:margin;mso-position-vertical-relative:margin" filled="f" stroked="f">
            <v:textbox style="mso-fit-shape-to-text:t" inset="0,0,0,0">
              <w:txbxContent>
                <w:p w:rsidR="008F16F7" w:rsidRDefault="008F16F7" w:rsidP="008F16F7">
                  <w:pPr>
                    <w:pStyle w:val="a3"/>
                    <w:spacing w:after="0" w:line="293" w:lineRule="exact"/>
                    <w:ind w:left="140"/>
                    <w:jc w:val="right"/>
                  </w:pPr>
                </w:p>
              </w:txbxContent>
            </v:textbox>
            <w10:wrap type="square" anchorx="margin" anchory="margin"/>
          </v:shape>
        </w:pict>
      </w:r>
      <w:r w:rsidRPr="00B2099D">
        <w:rPr>
          <w:color w:val="auto"/>
          <w:sz w:val="24"/>
          <w:szCs w:val="24"/>
        </w:rPr>
        <w:t xml:space="preserve"> </w:t>
      </w:r>
      <w:r w:rsidRPr="00B2099D">
        <w:rPr>
          <w:rStyle w:val="a4"/>
          <w:color w:val="auto"/>
        </w:rPr>
        <w:t>Прием пациентов в кабинетах ведется согласно очереди или по времени, указанному в  талоне предварительной записи. Право внеочередного приема распространяется на экстренных пациентов, участников и инвалидов ВОВ  и приравненных к ним категорий граждан.</w:t>
      </w:r>
    </w:p>
    <w:p w:rsidR="008F16F7" w:rsidRPr="00B2099D" w:rsidRDefault="008F16F7" w:rsidP="008F16F7">
      <w:pPr>
        <w:pStyle w:val="a5"/>
        <w:spacing w:line="300" w:lineRule="atLeast"/>
        <w:ind w:firstLine="567"/>
        <w:jc w:val="both"/>
        <w:rPr>
          <w:rStyle w:val="a4"/>
          <w:color w:val="auto"/>
        </w:rPr>
      </w:pPr>
      <w:r w:rsidRPr="00B2099D">
        <w:rPr>
          <w:rStyle w:val="a4"/>
          <w:color w:val="auto"/>
        </w:rPr>
        <w:t>3.5.Направление на медицинские процедуры, обследования, манипуляции, выдаются лечащим врачом поликлиники.</w:t>
      </w:r>
    </w:p>
    <w:p w:rsidR="008F16F7" w:rsidRPr="00B2099D" w:rsidRDefault="008F16F7" w:rsidP="008F16F7">
      <w:pPr>
        <w:pStyle w:val="a5"/>
        <w:spacing w:line="300" w:lineRule="atLeast"/>
        <w:ind w:firstLine="567"/>
        <w:jc w:val="both"/>
        <w:rPr>
          <w:color w:val="auto"/>
          <w:sz w:val="24"/>
          <w:szCs w:val="24"/>
        </w:rPr>
      </w:pPr>
      <w:r w:rsidRPr="00B2099D">
        <w:rPr>
          <w:rStyle w:val="a4"/>
          <w:color w:val="auto"/>
        </w:rPr>
        <w:t>3.6 Направление на госпитализацию пациента, нуждающегося в стационарном лечении, осуществляется лечащим врачом после предварительного обследования и согласования, в экстренных ситуациях вызывается бригада скорой помощи.</w:t>
      </w:r>
    </w:p>
    <w:p w:rsidR="008F16F7" w:rsidRPr="00B2099D" w:rsidRDefault="008F16F7" w:rsidP="008F16F7">
      <w:pPr>
        <w:pStyle w:val="a5"/>
        <w:spacing w:line="300" w:lineRule="atLeast"/>
        <w:jc w:val="both"/>
        <w:rPr>
          <w:color w:val="auto"/>
        </w:rPr>
      </w:pPr>
    </w:p>
    <w:p w:rsidR="008F16F7" w:rsidRDefault="008F16F7" w:rsidP="008F16F7">
      <w:pPr>
        <w:pStyle w:val="a5"/>
        <w:spacing w:line="300" w:lineRule="atLeast"/>
        <w:jc w:val="center"/>
        <w:rPr>
          <w:b/>
          <w:bCs/>
          <w:color w:val="auto"/>
          <w:sz w:val="24"/>
          <w:szCs w:val="24"/>
        </w:rPr>
      </w:pPr>
      <w:r w:rsidRPr="00B2099D">
        <w:rPr>
          <w:b/>
          <w:bCs/>
          <w:color w:val="auto"/>
          <w:sz w:val="24"/>
          <w:szCs w:val="24"/>
        </w:rPr>
        <w:t>4. ПОРЯДОК ПОЛУЧЕНИЯ ИНФОРМАЦИИ О СОСТОЯНИИ ЗДОРОВЬЯ ПАЦИЕНТА</w:t>
      </w:r>
    </w:p>
    <w:p w:rsidR="008F16F7" w:rsidRPr="00B2099D" w:rsidRDefault="008F16F7" w:rsidP="008F16F7">
      <w:pPr>
        <w:pStyle w:val="a5"/>
        <w:spacing w:line="300" w:lineRule="atLeast"/>
        <w:jc w:val="center"/>
        <w:rPr>
          <w:b/>
          <w:bCs/>
          <w:color w:val="auto"/>
          <w:sz w:val="24"/>
          <w:szCs w:val="24"/>
        </w:rPr>
      </w:pPr>
    </w:p>
    <w:p w:rsidR="008F16F7" w:rsidRPr="00B2099D" w:rsidRDefault="008F16F7" w:rsidP="008F16F7">
      <w:pPr>
        <w:pStyle w:val="a5"/>
        <w:spacing w:line="300" w:lineRule="atLeast"/>
        <w:ind w:firstLine="567"/>
        <w:jc w:val="both"/>
        <w:rPr>
          <w:color w:val="auto"/>
          <w:sz w:val="24"/>
          <w:szCs w:val="24"/>
        </w:rPr>
      </w:pPr>
      <w:r w:rsidRPr="00B2099D">
        <w:rPr>
          <w:bCs/>
          <w:color w:val="auto"/>
          <w:sz w:val="24"/>
          <w:szCs w:val="24"/>
        </w:rPr>
        <w:t>4.1.</w:t>
      </w:r>
      <w:r w:rsidRPr="00B2099D">
        <w:rPr>
          <w:color w:val="auto"/>
          <w:sz w:val="24"/>
          <w:szCs w:val="24"/>
        </w:rPr>
        <w:t> 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или иными уполномоченными лицами поликлиники. Она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проведённого лечения и возможных осложнениях.</w:t>
      </w:r>
    </w:p>
    <w:p w:rsidR="008F16F7" w:rsidRPr="00B2099D" w:rsidRDefault="008F16F7" w:rsidP="008F16F7">
      <w:pPr>
        <w:pStyle w:val="a5"/>
        <w:spacing w:line="300" w:lineRule="atLeast"/>
        <w:ind w:firstLine="567"/>
        <w:jc w:val="both"/>
        <w:rPr>
          <w:color w:val="auto"/>
          <w:sz w:val="24"/>
          <w:szCs w:val="24"/>
        </w:rPr>
      </w:pPr>
      <w:r w:rsidRPr="00B2099D">
        <w:rPr>
          <w:bCs/>
          <w:color w:val="auto"/>
          <w:sz w:val="24"/>
          <w:szCs w:val="24"/>
        </w:rPr>
        <w:t xml:space="preserve">4.2. </w:t>
      </w:r>
      <w:r w:rsidRPr="00B2099D">
        <w:rPr>
          <w:color w:val="auto"/>
          <w:sz w:val="24"/>
          <w:szCs w:val="24"/>
        </w:rPr>
        <w:t>Информация о состоянии здоровья пациента сообщается членам его семьи, если пациент в письменной форме дал разрешение о предоставлении таковых сведений членам его семьи.</w:t>
      </w:r>
    </w:p>
    <w:p w:rsidR="008F16F7" w:rsidRPr="00B2099D" w:rsidRDefault="008F16F7" w:rsidP="008F16F7">
      <w:pPr>
        <w:pStyle w:val="a5"/>
        <w:spacing w:line="300" w:lineRule="atLeast"/>
        <w:ind w:firstLine="567"/>
        <w:jc w:val="both"/>
        <w:rPr>
          <w:color w:val="auto"/>
          <w:sz w:val="24"/>
          <w:szCs w:val="24"/>
        </w:rPr>
      </w:pPr>
      <w:r w:rsidRPr="00B2099D">
        <w:rPr>
          <w:bCs/>
          <w:color w:val="auto"/>
          <w:sz w:val="24"/>
          <w:szCs w:val="24"/>
        </w:rPr>
        <w:t xml:space="preserve">4.3. </w:t>
      </w:r>
      <w:r w:rsidRPr="00B2099D">
        <w:rPr>
          <w:color w:val="auto"/>
          <w:sz w:val="24"/>
          <w:szCs w:val="24"/>
        </w:rPr>
        <w:t>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действующим законодательством.</w:t>
      </w:r>
    </w:p>
    <w:p w:rsidR="008F16F7" w:rsidRPr="00B2099D" w:rsidRDefault="008F16F7" w:rsidP="008F16F7">
      <w:pPr>
        <w:pStyle w:val="a5"/>
        <w:spacing w:line="300" w:lineRule="atLeast"/>
        <w:ind w:firstLine="567"/>
        <w:jc w:val="both"/>
        <w:rPr>
          <w:color w:val="auto"/>
          <w:sz w:val="24"/>
          <w:szCs w:val="24"/>
        </w:rPr>
      </w:pPr>
      <w:r w:rsidRPr="00B2099D">
        <w:rPr>
          <w:color w:val="auto"/>
          <w:sz w:val="24"/>
          <w:szCs w:val="24"/>
        </w:rPr>
        <w:t>4.</w:t>
      </w:r>
      <w:r w:rsidRPr="00B2099D">
        <w:rPr>
          <w:bCs/>
          <w:color w:val="auto"/>
          <w:sz w:val="24"/>
          <w:szCs w:val="24"/>
        </w:rPr>
        <w:t>4.</w:t>
      </w:r>
      <w:r w:rsidRPr="00B2099D">
        <w:rPr>
          <w:color w:val="auto"/>
          <w:sz w:val="24"/>
          <w:szCs w:val="24"/>
        </w:rPr>
        <w:t> </w:t>
      </w:r>
      <w:proofErr w:type="gramStart"/>
      <w:r w:rsidRPr="00B2099D">
        <w:rPr>
          <w:color w:val="auto"/>
          <w:sz w:val="24"/>
          <w:szCs w:val="24"/>
        </w:rPr>
        <w:t>Медицинская документация, оформляемая при обращении пациента в Поликлинику является</w:t>
      </w:r>
      <w:proofErr w:type="gramEnd"/>
      <w:r w:rsidRPr="00B2099D">
        <w:rPr>
          <w:color w:val="auto"/>
          <w:sz w:val="24"/>
          <w:szCs w:val="24"/>
        </w:rPr>
        <w:t xml:space="preserve"> собственностью Поликлиники. Выдача копий и ознакомление с медицинской документацией организовывается на основании письменного заявления, согласованного Главным врачом - директором, заместителем главного врача по лечебной части, либо заведующим отделением. </w:t>
      </w:r>
    </w:p>
    <w:p w:rsidR="008F16F7" w:rsidRPr="00B2099D" w:rsidRDefault="008F16F7" w:rsidP="008F16F7">
      <w:pPr>
        <w:pStyle w:val="a5"/>
        <w:spacing w:line="300" w:lineRule="atLeast"/>
        <w:jc w:val="both"/>
        <w:rPr>
          <w:b/>
          <w:color w:val="auto"/>
          <w:sz w:val="24"/>
          <w:szCs w:val="24"/>
        </w:rPr>
      </w:pPr>
    </w:p>
    <w:p w:rsidR="008F16F7" w:rsidRPr="00B2099D" w:rsidRDefault="008F16F7" w:rsidP="008F16F7">
      <w:pPr>
        <w:pStyle w:val="a5"/>
        <w:spacing w:line="300" w:lineRule="atLeast"/>
        <w:jc w:val="center"/>
        <w:rPr>
          <w:color w:val="auto"/>
        </w:rPr>
      </w:pPr>
      <w:r w:rsidRPr="00B2099D">
        <w:rPr>
          <w:b/>
          <w:color w:val="auto"/>
          <w:sz w:val="24"/>
          <w:szCs w:val="24"/>
        </w:rPr>
        <w:lastRenderedPageBreak/>
        <w:t>5. ПОРЯДОК ВЫДАЧИ СПРАВОК, ЛИСТКОВ НЕТРУДОСПОСОБНОСТИ</w:t>
      </w:r>
    </w:p>
    <w:p w:rsidR="008F16F7" w:rsidRPr="00B2099D" w:rsidRDefault="008F16F7" w:rsidP="008F16F7">
      <w:pPr>
        <w:pStyle w:val="a5"/>
        <w:spacing w:line="300" w:lineRule="atLeast"/>
        <w:ind w:firstLine="567"/>
        <w:jc w:val="both"/>
        <w:rPr>
          <w:color w:val="auto"/>
          <w:sz w:val="24"/>
          <w:szCs w:val="24"/>
        </w:rPr>
      </w:pPr>
      <w:r w:rsidRPr="00B2099D">
        <w:rPr>
          <w:bCs/>
          <w:color w:val="auto"/>
          <w:sz w:val="24"/>
          <w:szCs w:val="24"/>
        </w:rPr>
        <w:t>5.1.</w:t>
      </w:r>
      <w:r w:rsidRPr="00B2099D">
        <w:rPr>
          <w:color w:val="auto"/>
          <w:sz w:val="24"/>
          <w:szCs w:val="24"/>
        </w:rPr>
        <w:t xml:space="preserve"> Порядок выдачи документов, удостоверяющих временную нетрудоспособность, а также осуществляется в соответствии с действующим законодательством.</w:t>
      </w:r>
    </w:p>
    <w:p w:rsidR="008F16F7" w:rsidRPr="00B2099D" w:rsidRDefault="008F16F7" w:rsidP="008F16F7">
      <w:pPr>
        <w:pStyle w:val="a5"/>
        <w:spacing w:line="300" w:lineRule="atLeast"/>
        <w:ind w:firstLine="567"/>
        <w:jc w:val="both"/>
        <w:rPr>
          <w:color w:val="auto"/>
          <w:sz w:val="24"/>
          <w:szCs w:val="24"/>
        </w:rPr>
      </w:pPr>
      <w:r w:rsidRPr="00B2099D">
        <w:rPr>
          <w:color w:val="auto"/>
          <w:sz w:val="24"/>
          <w:szCs w:val="24"/>
        </w:rPr>
        <w:t>5.2</w:t>
      </w:r>
      <w:r w:rsidRPr="00B2099D">
        <w:rPr>
          <w:bCs/>
          <w:color w:val="auto"/>
          <w:sz w:val="24"/>
          <w:szCs w:val="24"/>
        </w:rPr>
        <w:t>.</w:t>
      </w:r>
      <w:r w:rsidRPr="00B2099D">
        <w:rPr>
          <w:color w:val="auto"/>
          <w:sz w:val="24"/>
          <w:szCs w:val="24"/>
        </w:rPr>
        <w:t> Документом, удостоверяющим временную нетрудоспособность больного, является установленной формы листок нетрудоспособности.</w:t>
      </w:r>
    </w:p>
    <w:p w:rsidR="008F16F7" w:rsidRPr="00B2099D" w:rsidRDefault="008F16F7" w:rsidP="008F16F7">
      <w:pPr>
        <w:pStyle w:val="a5"/>
        <w:spacing w:line="300" w:lineRule="atLeast"/>
        <w:ind w:firstLine="567"/>
        <w:jc w:val="both"/>
        <w:rPr>
          <w:color w:val="auto"/>
          <w:sz w:val="24"/>
          <w:szCs w:val="24"/>
        </w:rPr>
      </w:pPr>
      <w:r w:rsidRPr="00B2099D">
        <w:rPr>
          <w:color w:val="auto"/>
          <w:sz w:val="24"/>
          <w:szCs w:val="24"/>
        </w:rPr>
        <w:t>5.</w:t>
      </w:r>
      <w:r w:rsidRPr="00B2099D">
        <w:rPr>
          <w:bCs/>
          <w:color w:val="auto"/>
          <w:sz w:val="24"/>
          <w:szCs w:val="24"/>
        </w:rPr>
        <w:t>3.</w:t>
      </w:r>
      <w:r w:rsidRPr="00B2099D">
        <w:rPr>
          <w:color w:val="auto"/>
          <w:sz w:val="24"/>
          <w:szCs w:val="24"/>
        </w:rPr>
        <w:t> Листки нетрудоспособности выдаются лечащим врачом и врачебной комиссией в установленном порядке при предъявлении документа, удостоверяющего личность пациента.</w:t>
      </w:r>
    </w:p>
    <w:p w:rsidR="008F16F7" w:rsidRPr="00B2099D" w:rsidRDefault="008F16F7" w:rsidP="008F16F7">
      <w:pPr>
        <w:pStyle w:val="a5"/>
        <w:spacing w:line="300" w:lineRule="atLeast"/>
        <w:ind w:firstLine="567"/>
        <w:jc w:val="both"/>
        <w:rPr>
          <w:color w:val="auto"/>
          <w:sz w:val="24"/>
          <w:szCs w:val="24"/>
        </w:rPr>
      </w:pPr>
      <w:r w:rsidRPr="00B2099D">
        <w:rPr>
          <w:color w:val="auto"/>
          <w:sz w:val="24"/>
          <w:szCs w:val="24"/>
        </w:rPr>
        <w:t>5.</w:t>
      </w:r>
      <w:r w:rsidRPr="00B2099D">
        <w:rPr>
          <w:bCs/>
          <w:color w:val="auto"/>
          <w:sz w:val="24"/>
          <w:szCs w:val="24"/>
        </w:rPr>
        <w:t>4.</w:t>
      </w:r>
      <w:r w:rsidRPr="00B2099D">
        <w:rPr>
          <w:color w:val="auto"/>
          <w:sz w:val="24"/>
          <w:szCs w:val="24"/>
        </w:rPr>
        <w:t> Выдача и продление документа, удостоверяющего временную нетрудоспособность, осуществляются врачом после личного осмотра и подтверждаются записью в медицинской документации, обосновывающей временное освобождение от работы.</w:t>
      </w:r>
    </w:p>
    <w:p w:rsidR="008F16F7" w:rsidRPr="00B2099D" w:rsidRDefault="008F16F7" w:rsidP="008F16F7">
      <w:pPr>
        <w:pStyle w:val="a5"/>
        <w:spacing w:line="300" w:lineRule="atLeast"/>
        <w:ind w:firstLine="567"/>
        <w:jc w:val="both"/>
        <w:rPr>
          <w:color w:val="auto"/>
          <w:sz w:val="24"/>
          <w:szCs w:val="24"/>
        </w:rPr>
      </w:pPr>
      <w:r w:rsidRPr="00B2099D">
        <w:rPr>
          <w:color w:val="auto"/>
          <w:sz w:val="24"/>
          <w:szCs w:val="24"/>
        </w:rPr>
        <w:t>5.</w:t>
      </w:r>
      <w:r w:rsidRPr="00B2099D">
        <w:rPr>
          <w:bCs/>
          <w:color w:val="auto"/>
          <w:sz w:val="24"/>
          <w:szCs w:val="24"/>
        </w:rPr>
        <w:t>5.</w:t>
      </w:r>
      <w:r w:rsidRPr="00B2099D">
        <w:rPr>
          <w:color w:val="auto"/>
          <w:sz w:val="24"/>
          <w:szCs w:val="24"/>
        </w:rPr>
        <w:t> При заболеваниях (травмах) листок нетрудоспособности выдаётся в день установления нетрудоспособности. Не допускается его выдача за прошедшие дни, когда больной не был освидетельствован врачом.</w:t>
      </w:r>
    </w:p>
    <w:p w:rsidR="008F16F7" w:rsidRPr="00B2099D" w:rsidRDefault="008F16F7" w:rsidP="008F16F7">
      <w:pPr>
        <w:pStyle w:val="a5"/>
        <w:spacing w:line="300" w:lineRule="atLeast"/>
        <w:ind w:firstLine="567"/>
        <w:jc w:val="both"/>
        <w:rPr>
          <w:color w:val="auto"/>
          <w:sz w:val="24"/>
          <w:szCs w:val="24"/>
        </w:rPr>
      </w:pPr>
      <w:r w:rsidRPr="00B2099D">
        <w:rPr>
          <w:bCs/>
          <w:color w:val="auto"/>
          <w:sz w:val="24"/>
          <w:szCs w:val="24"/>
        </w:rPr>
        <w:t>5.6.</w:t>
      </w:r>
      <w:r w:rsidRPr="00B2099D">
        <w:rPr>
          <w:color w:val="auto"/>
          <w:sz w:val="24"/>
          <w:szCs w:val="24"/>
        </w:rPr>
        <w:t> В случае заболевания учащихся, студентов средних, специальных и высших учебных заведений для освобождения их от учебы выдаётся справка установленной формы.</w:t>
      </w:r>
    </w:p>
    <w:p w:rsidR="008F16F7" w:rsidRPr="00B2099D" w:rsidRDefault="008F16F7" w:rsidP="008F16F7">
      <w:pPr>
        <w:pStyle w:val="a5"/>
        <w:spacing w:line="300" w:lineRule="atLeast"/>
        <w:ind w:firstLine="567"/>
        <w:jc w:val="both"/>
        <w:rPr>
          <w:color w:val="auto"/>
          <w:sz w:val="24"/>
          <w:szCs w:val="24"/>
        </w:rPr>
      </w:pPr>
      <w:r w:rsidRPr="00B2099D">
        <w:rPr>
          <w:color w:val="auto"/>
          <w:sz w:val="24"/>
          <w:szCs w:val="24"/>
        </w:rPr>
        <w:t>5.7.Полученные пациентом листки нетрудоспособности и справки о временной нетрудоспособности должны быть заверены печатями установленного образца.</w:t>
      </w:r>
    </w:p>
    <w:p w:rsidR="008F16F7" w:rsidRPr="00B2099D" w:rsidRDefault="008F16F7" w:rsidP="008F16F7">
      <w:pPr>
        <w:pStyle w:val="a5"/>
        <w:spacing w:line="300" w:lineRule="atLeast"/>
        <w:jc w:val="both"/>
        <w:rPr>
          <w:color w:val="auto"/>
          <w:sz w:val="24"/>
          <w:szCs w:val="24"/>
        </w:rPr>
      </w:pPr>
    </w:p>
    <w:p w:rsidR="008F16F7" w:rsidRPr="00B2099D" w:rsidRDefault="008F16F7" w:rsidP="008F16F7">
      <w:pPr>
        <w:pStyle w:val="a5"/>
        <w:spacing w:line="300" w:lineRule="atLeast"/>
        <w:jc w:val="center"/>
        <w:rPr>
          <w:b/>
          <w:color w:val="auto"/>
          <w:sz w:val="24"/>
          <w:szCs w:val="24"/>
        </w:rPr>
      </w:pPr>
      <w:r w:rsidRPr="00B2099D">
        <w:rPr>
          <w:b/>
          <w:color w:val="auto"/>
          <w:sz w:val="24"/>
          <w:szCs w:val="24"/>
        </w:rPr>
        <w:t>6.ОТВЕТСТВЕННОСТЬ</w:t>
      </w:r>
    </w:p>
    <w:p w:rsidR="008F16F7" w:rsidRPr="00B2099D" w:rsidRDefault="008F16F7" w:rsidP="008F16F7">
      <w:pPr>
        <w:pStyle w:val="a5"/>
        <w:spacing w:line="300" w:lineRule="atLeast"/>
        <w:ind w:firstLine="567"/>
        <w:jc w:val="both"/>
        <w:rPr>
          <w:color w:val="auto"/>
          <w:sz w:val="24"/>
          <w:szCs w:val="24"/>
        </w:rPr>
      </w:pPr>
      <w:r w:rsidRPr="00B2099D">
        <w:rPr>
          <w:color w:val="auto"/>
          <w:sz w:val="24"/>
          <w:szCs w:val="24"/>
        </w:rPr>
        <w:t>6.1.Нарушение пациентом  предписанного режима  и правил внутреннего распорядка Поликлиники консилиумом врачей может быть расценено как отказ пациента от лечения (обследования), т.к. данные действия пациента  могут привести к непредсказуемым последствиям (осложнениям) лечения и обследования. Данный факт отражается в медицинской документации и делается соответствующая отметка в листке нетрудоспособности.</w:t>
      </w:r>
    </w:p>
    <w:p w:rsidR="008F16F7" w:rsidRPr="00B2099D" w:rsidRDefault="008F16F7" w:rsidP="008F16F7">
      <w:pPr>
        <w:pStyle w:val="a5"/>
        <w:spacing w:line="0" w:lineRule="atLeast"/>
        <w:ind w:firstLine="567"/>
        <w:jc w:val="both"/>
        <w:rPr>
          <w:color w:val="auto"/>
          <w:sz w:val="24"/>
          <w:szCs w:val="24"/>
        </w:rPr>
      </w:pPr>
      <w:r w:rsidRPr="00B2099D">
        <w:rPr>
          <w:color w:val="auto"/>
          <w:sz w:val="24"/>
          <w:szCs w:val="24"/>
        </w:rPr>
        <w:t xml:space="preserve">6.2 </w:t>
      </w:r>
      <w:r w:rsidRPr="00B2099D">
        <w:rPr>
          <w:b/>
          <w:bCs/>
          <w:color w:val="auto"/>
          <w:sz w:val="24"/>
          <w:szCs w:val="24"/>
        </w:rPr>
        <w:t xml:space="preserve"> Нарушением считается: </w:t>
      </w:r>
      <w:r w:rsidRPr="00B2099D">
        <w:rPr>
          <w:color w:val="auto"/>
          <w:sz w:val="24"/>
          <w:szCs w:val="24"/>
        </w:rPr>
        <w:t>курение в зданиях, помещениях, а также на территории поликлиники</w:t>
      </w:r>
      <w:r>
        <w:rPr>
          <w:color w:val="auto"/>
          <w:sz w:val="24"/>
          <w:szCs w:val="24"/>
        </w:rPr>
        <w:t xml:space="preserve">; </w:t>
      </w:r>
      <w:r w:rsidRPr="00B2099D">
        <w:rPr>
          <w:color w:val="auto"/>
          <w:sz w:val="24"/>
          <w:szCs w:val="24"/>
        </w:rPr>
        <w:t>употребление пациентом веществ, способных привести к алкогольному или наркотическому опьянению; грубое или неуважительное отношение пац</w:t>
      </w:r>
      <w:r>
        <w:rPr>
          <w:color w:val="auto"/>
          <w:sz w:val="24"/>
          <w:szCs w:val="24"/>
        </w:rPr>
        <w:t xml:space="preserve">иента к медицинскому персоналу; </w:t>
      </w:r>
      <w:r w:rsidRPr="00B2099D">
        <w:rPr>
          <w:color w:val="auto"/>
          <w:sz w:val="24"/>
          <w:szCs w:val="24"/>
        </w:rPr>
        <w:t>нарушение пациентом режима дня, несоблюдение пациентом рекомендаций врача и предписанного режима; прием пациентом лекарственных препаратов по собственному усмотрению.</w:t>
      </w:r>
    </w:p>
    <w:p w:rsidR="008F16F7" w:rsidRPr="00B2099D" w:rsidRDefault="008F16F7" w:rsidP="008F16F7">
      <w:pPr>
        <w:pStyle w:val="a3"/>
        <w:widowControl w:val="0"/>
        <w:tabs>
          <w:tab w:val="left" w:pos="1815"/>
        </w:tabs>
        <w:suppressAutoHyphens w:val="0"/>
        <w:spacing w:after="259" w:line="283" w:lineRule="exact"/>
        <w:ind w:firstLine="567"/>
        <w:jc w:val="both"/>
        <w:rPr>
          <w:color w:val="auto"/>
        </w:rPr>
      </w:pPr>
      <w:r w:rsidRPr="00B2099D">
        <w:rPr>
          <w:color w:val="auto"/>
        </w:rPr>
        <w:t xml:space="preserve">6.3. </w:t>
      </w:r>
      <w:r w:rsidRPr="00B2099D">
        <w:rPr>
          <w:rStyle w:val="a4"/>
          <w:color w:val="auto"/>
        </w:rPr>
        <w:t>Нару</w:t>
      </w:r>
      <w:r>
        <w:rPr>
          <w:rStyle w:val="a4"/>
          <w:color w:val="auto"/>
        </w:rPr>
        <w:t xml:space="preserve">шение </w:t>
      </w:r>
      <w:r w:rsidRPr="00B2099D">
        <w:rPr>
          <w:rStyle w:val="a4"/>
          <w:color w:val="auto"/>
        </w:rPr>
        <w:t>Правил внутреннего распорядка, лечебно-охранительного, санитарн</w:t>
      </w:r>
      <w:proofErr w:type="gramStart"/>
      <w:r w:rsidRPr="00B2099D">
        <w:rPr>
          <w:rStyle w:val="a4"/>
          <w:color w:val="auto"/>
        </w:rPr>
        <w:t>о-</w:t>
      </w:r>
      <w:proofErr w:type="gramEnd"/>
      <w:r w:rsidRPr="00B2099D">
        <w:rPr>
          <w:rStyle w:val="a4"/>
          <w:color w:val="auto"/>
        </w:rPr>
        <w:t xml:space="preserve"> противоэпидемиологического режимов и санитарно-гигиенических норм влечет собой ответственность, установленную законодательством Российской Федерации.</w:t>
      </w:r>
    </w:p>
    <w:p w:rsidR="008750A9" w:rsidRDefault="008750A9"/>
    <w:sectPr w:rsidR="008750A9" w:rsidSect="00A03967">
      <w:pgSz w:w="11905" w:h="16837"/>
      <w:pgMar w:top="1134" w:right="626" w:bottom="1134" w:left="12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9012E"/>
    <w:multiLevelType w:val="multilevel"/>
    <w:tmpl w:val="0570FB7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8E14818"/>
    <w:multiLevelType w:val="hybridMultilevel"/>
    <w:tmpl w:val="EF4E4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6F7"/>
    <w:rsid w:val="001621B6"/>
    <w:rsid w:val="002F014F"/>
    <w:rsid w:val="008750A9"/>
    <w:rsid w:val="008F16F7"/>
    <w:rsid w:val="00A03967"/>
    <w:rsid w:val="00CD4106"/>
    <w:rsid w:val="00D37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F7"/>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F16F7"/>
    <w:pPr>
      <w:spacing w:after="120"/>
    </w:pPr>
  </w:style>
  <w:style w:type="character" w:customStyle="1" w:styleId="a4">
    <w:name w:val="Основной текст Знак"/>
    <w:basedOn w:val="a0"/>
    <w:link w:val="a3"/>
    <w:rsid w:val="008F16F7"/>
    <w:rPr>
      <w:rFonts w:ascii="Times New Roman" w:eastAsia="Times New Roman" w:hAnsi="Times New Roman" w:cs="Times New Roman"/>
      <w:color w:val="000000"/>
      <w:sz w:val="24"/>
      <w:szCs w:val="24"/>
      <w:lang w:eastAsia="ar-SA"/>
    </w:rPr>
  </w:style>
  <w:style w:type="character" w:customStyle="1" w:styleId="Exact">
    <w:name w:val="Основной текст Exact"/>
    <w:rsid w:val="008F16F7"/>
    <w:rPr>
      <w:rFonts w:ascii="Times New Roman" w:hAnsi="Times New Roman" w:cs="Times New Roman"/>
      <w:u w:val="none"/>
    </w:rPr>
  </w:style>
  <w:style w:type="paragraph" w:customStyle="1" w:styleId="a5">
    <w:name w:val="обычный"/>
    <w:basedOn w:val="a"/>
    <w:rsid w:val="008F16F7"/>
    <w:pPr>
      <w:suppressAutoHyphens w:val="0"/>
    </w:pPr>
    <w:rPr>
      <w:sz w:val="20"/>
      <w:szCs w:val="20"/>
      <w:lang w:eastAsia="ru-RU"/>
    </w:rPr>
  </w:style>
  <w:style w:type="character" w:customStyle="1" w:styleId="Exact1">
    <w:name w:val="Основной текст Exact1"/>
    <w:rsid w:val="008F16F7"/>
    <w:rPr>
      <w:rFonts w:ascii="Times New Roman" w:hAnsi="Times New Roman" w:cs="Times New Roman"/>
      <w:color w:val="000000"/>
      <w:sz w:val="24"/>
      <w:szCs w:val="24"/>
      <w:u w:val="single"/>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Валитова</dc:creator>
  <cp:keywords/>
  <dc:description/>
  <cp:lastModifiedBy>Венера Валитова</cp:lastModifiedBy>
  <cp:revision>3</cp:revision>
  <cp:lastPrinted>2015-08-03T04:06:00Z</cp:lastPrinted>
  <dcterms:created xsi:type="dcterms:W3CDTF">2015-08-03T04:05:00Z</dcterms:created>
  <dcterms:modified xsi:type="dcterms:W3CDTF">2015-08-03T05:06:00Z</dcterms:modified>
</cp:coreProperties>
</file>