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47" w:rsidRPr="0084558D" w:rsidRDefault="00B03247" w:rsidP="00B03247">
      <w:pPr>
        <w:spacing w:after="0" w:line="240" w:lineRule="auto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bookmarkStart w:id="0" w:name="_GoBack"/>
      <w:bookmarkEnd w:id="0"/>
      <w:r w:rsidRPr="0084558D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Сроки ожидания медицинской помощи:</w:t>
      </w:r>
    </w:p>
    <w:p w:rsidR="00B03247" w:rsidRPr="00B03247" w:rsidRDefault="00B03247" w:rsidP="00B0324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03247" w:rsidRPr="0084558D" w:rsidRDefault="00B03247" w:rsidP="00B032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4558D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 Правительства Тюменской области от 29 декабря 2022 г. N 1041-п "О Территориальной программе государственных гарантий бесплатного оказания гражданам медицинской помощи в Тюменской области на 2023 год и на плановый период 2024 и 2025 годов"</w:t>
      </w:r>
    </w:p>
    <w:p w:rsidR="00B03247" w:rsidRPr="00B03247" w:rsidRDefault="00B03247" w:rsidP="00B032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03247" w:rsidRPr="00B03247" w:rsidRDefault="00B03247" w:rsidP="00B032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VII. Порядок, условия предоставления медицинской помощи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8. В соответствии с Программой государственных гарантий бесплатного оказания гражданам медицинской помощи на 2023 год и на плановый период 2024 и 2025 годов установлены сроки ожидания медицинской помощи, оказываемой в плановой форме, в том числе проведения отдельных диагностических обследований и консультаций врачей-специалистов: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-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-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- проведения консультаций врачей-специалистов в случае подозрения на онкологические заболевание не должны превышать 3 рабочих дня;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 xml:space="preserve"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</w:t>
      </w:r>
      <w:r w:rsidRPr="00B0324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онкологическое заболевание) не должны превышать 14 рабочих дней со дня назначения;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-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-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-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spellStart"/>
      <w:r w:rsidRPr="00B03247">
        <w:rPr>
          <w:rFonts w:ascii="Arial" w:eastAsia="Times New Roman" w:hAnsi="Arial" w:cs="Arial"/>
          <w:sz w:val="28"/>
          <w:szCs w:val="28"/>
          <w:lang w:eastAsia="ru-RU"/>
        </w:rPr>
        <w:t>доезда</w:t>
      </w:r>
      <w:proofErr w:type="spellEnd"/>
      <w:r w:rsidRPr="00B03247">
        <w:rPr>
          <w:rFonts w:ascii="Arial" w:eastAsia="Times New Roman" w:hAnsi="Arial" w:cs="Arial"/>
          <w:sz w:val="28"/>
          <w:szCs w:val="28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Время </w:t>
      </w:r>
      <w:proofErr w:type="spellStart"/>
      <w:r w:rsidRPr="00B03247">
        <w:rPr>
          <w:rFonts w:ascii="Arial" w:eastAsia="Times New Roman" w:hAnsi="Arial" w:cs="Arial"/>
          <w:sz w:val="28"/>
          <w:szCs w:val="28"/>
          <w:lang w:eastAsia="ru-RU"/>
        </w:rPr>
        <w:t>доезда</w:t>
      </w:r>
      <w:proofErr w:type="spellEnd"/>
      <w:r w:rsidRPr="00B03247">
        <w:rPr>
          <w:rFonts w:ascii="Arial" w:eastAsia="Times New Roman" w:hAnsi="Arial" w:cs="Arial"/>
          <w:sz w:val="28"/>
          <w:szCs w:val="28"/>
          <w:lang w:eastAsia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B03247" w:rsidRPr="00B03247" w:rsidRDefault="00B03247" w:rsidP="00B03247">
      <w:pPr>
        <w:shd w:val="clear" w:color="auto" w:fill="F0E9D3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9. Порядок реализации установленного законодательством Российской Федерации и нормативными правовыми актами Тюменской области права внеочередного оказания медицинской помощи отдельным категориям граждан.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9.1. Медицинская помощь отдельным категориям граждан предоставляется в медицинских организациях в соответствии с законодательством Российской Федерации вне очереди.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Основанием для оказания медицинской помощи в медицинских организациях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предоставлено право на внеочередное оказание медицинской помощи.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9.2. Право на внеочередное оказание медицинской помощи имеют следующие категории граждан: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1) Герои Социалистического Труда; Герои Труда Российской Федерации; полные кавалеры ордена Славы; Герои Советского Союза; Герои Российской Федерации; члены семей Героев Советского Союза, Героев Российской Федерации и полных кавалеров ордена Славы; полные кавалеры ордена Трудовой Славы; вдовы (вдовцы) Героев Социалистического Труда, Героев Труда Российской Федерации или полных кавалеров ордена Трудовой Славы, не вступившие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2) инвалиды войны;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3) участники Великой Отечественной войны;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4) ветераны боевых действий;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5)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6) лица, награжденные знаком "Жителю блокадного Ленинграда";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 xml:space="preserve">7)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</w:t>
      </w:r>
      <w:r w:rsidRPr="00B0324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8) члены семьи погибших (умерших) инвалидов войны, участников Великой Отечественной войны и ветеранов боевых действий;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9) лица, награжденные нагрудным знаком "Почетный донор России";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10) граждане, подвергшиеся воздействию радиации вследствие радиационных катастроф;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11) граждане, признанные пострадавшими от политических репрессий;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12) реабилитированные лица;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13) дети-сироты и дети, находящиеся в трудной жизненной ситуации, пребывающие в стационарных учреждениях системы образования, здравоохранения и социальной защиты, а также дети-инвалиды и лица, сопровождающие таких детей;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14) инвалиды I и II групп;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15) проживающие в Тюменской области члены семей военнослужащих, лица, проходящие (проходившие) службу в войсках национальной гвардии Российской Федерации и имеющие специальное звание полиции, граждане, добровольно принимающие (принимавшие) участие в специальной военной операции, а также члены семей граждан Российской Федерации, призванных на военную службу по мобилизации в Вооруженные Силы Российской Федерации в соответствии с </w:t>
      </w:r>
      <w:hyperlink r:id="rId5" w:anchor="/document/405309425/entry/0" w:tgtFrame="_blank" w:history="1">
        <w:r w:rsidRPr="00B03247">
          <w:rPr>
            <w:rFonts w:ascii="Arial" w:eastAsia="Times New Roman" w:hAnsi="Arial" w:cs="Arial"/>
            <w:sz w:val="28"/>
            <w:szCs w:val="28"/>
            <w:lang w:eastAsia="ru-RU"/>
          </w:rPr>
          <w:t>Указом</w:t>
        </w:r>
      </w:hyperlink>
      <w:r w:rsidRPr="00B03247">
        <w:rPr>
          <w:rFonts w:ascii="Arial" w:eastAsia="Times New Roman" w:hAnsi="Arial" w:cs="Arial"/>
          <w:sz w:val="28"/>
          <w:szCs w:val="28"/>
          <w:lang w:eastAsia="ru-RU"/>
        </w:rPr>
        <w:t> Президента Российской Федерации от 21.09.2022 N 647 "Об объявлении частичной мобилизации в Российской Федерации", в соответствии с </w:t>
      </w:r>
      <w:hyperlink r:id="rId6" w:anchor="/document/405536501/entry/0" w:tgtFrame="_blank" w:history="1">
        <w:r w:rsidRPr="00B03247">
          <w:rPr>
            <w:rFonts w:ascii="Arial" w:eastAsia="Times New Roman" w:hAnsi="Arial" w:cs="Arial"/>
            <w:sz w:val="28"/>
            <w:szCs w:val="28"/>
            <w:lang w:eastAsia="ru-RU"/>
          </w:rPr>
          <w:t>постановлением</w:t>
        </w:r>
      </w:hyperlink>
      <w:r w:rsidRPr="00B03247">
        <w:rPr>
          <w:rFonts w:ascii="Arial" w:eastAsia="Times New Roman" w:hAnsi="Arial" w:cs="Arial"/>
          <w:sz w:val="28"/>
          <w:szCs w:val="28"/>
          <w:lang w:eastAsia="ru-RU"/>
        </w:rPr>
        <w:t> Правительства Тюменской области от 21.10.2022 N 750-п "О социальной поддержке семей военнослужащих, проходящих (проходивших) военную службу в Вооруженных Силах Российской Федерации и принимающих (принимавших) участие в специальной военной операции" - в части оказания реабилитационной медицинской помощи при наличии медицинских показаний по полису обязательного медицинского страхования.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9.3. Информация о категориях граждан, имеющих право на внеочередное оказание медицинской помощи, должна быть размещена медицинскими организациями на стендах и в иных общедоступных местах.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9.4. При обращении граждан, имеющих право на внеочередное оказание медицинской помощи, в регистратуре медицинской организации осуществляется запись пациента на прием к врачу вне очереди.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порядке. Предоставление плановой стационарной медицинской помощи и амбулаторной медицинской помощи в условиях дневных стационаров гражданам, имеющим право на внеочередное оказание медицинской помощи, осуществляется вне основной очередности. Решение о внеочередном оказании медицинской помощи принимает врачебная комиссия медицинского учреждения по представлению лечащего врача или заведующего отделением, о чем делается соответствующая запись в листе ожидания.</w:t>
      </w:r>
    </w:p>
    <w:p w:rsidR="00B03247" w:rsidRPr="00B03247" w:rsidRDefault="00B03247" w:rsidP="00B0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9.5. Департамент здравоохранения Тюменской области на основании решения врачебных комиссий медицинских организаций направляет граждан, имеющих право на внеочередное оказание медицинской помощи, с медицинским заключением или соответствующие медицинские документы в федеральные медицинские организации (в соответствии с их профилем) для решения вопроса о внеочередном оказании медицинской помощи.</w:t>
      </w:r>
    </w:p>
    <w:p w:rsidR="00B03247" w:rsidRPr="00B03247" w:rsidRDefault="00B03247" w:rsidP="00B032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03247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03247" w:rsidRPr="004F18B8" w:rsidRDefault="00B03247">
      <w:pPr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B03247" w:rsidRPr="004F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84B2A"/>
    <w:multiLevelType w:val="hybridMultilevel"/>
    <w:tmpl w:val="B4A0C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47"/>
    <w:rsid w:val="001D3E5F"/>
    <w:rsid w:val="004F18B8"/>
    <w:rsid w:val="007B0C62"/>
    <w:rsid w:val="0084558D"/>
    <w:rsid w:val="00B0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372E5-8B73-467C-94FC-2003714C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8B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1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0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10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93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5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9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43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0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4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1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5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5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11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Кондратьева</dc:creator>
  <cp:keywords/>
  <dc:description/>
  <cp:lastModifiedBy>Светлана Кондратьева</cp:lastModifiedBy>
  <cp:revision>5</cp:revision>
  <cp:lastPrinted>2023-11-30T04:57:00Z</cp:lastPrinted>
  <dcterms:created xsi:type="dcterms:W3CDTF">2023-11-30T04:55:00Z</dcterms:created>
  <dcterms:modified xsi:type="dcterms:W3CDTF">2023-11-30T05:20:00Z</dcterms:modified>
</cp:coreProperties>
</file>