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5A" w:rsidRDefault="00964B5A" w:rsidP="00964B5A">
      <w:pPr>
        <w:pStyle w:val="1"/>
      </w:pPr>
      <w:bookmarkStart w:id="0" w:name="sub_1000"/>
      <w:r>
        <w:t xml:space="preserve">Глава 10. Программа </w:t>
      </w:r>
      <w:bookmarkStart w:id="1" w:name="_GoBack"/>
      <w:r>
        <w:t>государственных гарантий бесплатного оказания гражданам медицинской помощи</w:t>
      </w:r>
      <w:bookmarkEnd w:id="1"/>
    </w:p>
    <w:bookmarkEnd w:id="0"/>
    <w:p w:rsidR="00964B5A" w:rsidRDefault="00964B5A" w:rsidP="00964B5A"/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8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"/>
    <w:p w:rsidR="00964B5A" w:rsidRDefault="00964B5A" w:rsidP="00964B5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964B5A" w:rsidRDefault="00964B5A" w:rsidP="00964B5A">
      <w:pPr>
        <w:pStyle w:val="a5"/>
      </w:pPr>
      <w:r>
        <w:rPr>
          <w:rStyle w:val="a3"/>
        </w:rPr>
        <w:t>Статья 80</w:t>
      </w:r>
      <w:r>
        <w:t>. Программа государственных гарантий бесплатного оказания гражданам медицинской помощи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1 статьи 80 настоящего Федерального закона внесены изменения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964B5A" w:rsidRDefault="00964B5A" w:rsidP="00964B5A">
      <w:r>
        <w:t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964B5A" w:rsidRDefault="00964B5A" w:rsidP="00964B5A">
      <w:bookmarkStart w:id="4" w:name="sub_8011"/>
      <w:r>
        <w:t>1) первичная медико-санитарная помощь, в том числе доврачебная, врачебная и специализированная;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8012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2 части 1 статьи 80 настоящего Федерального закона изложен в новой редакции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64B5A" w:rsidRDefault="00964B5A" w:rsidP="00964B5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части 1 статьи 80 настоящего Федерального закона (в редакции </w:t>
      </w:r>
      <w:hyperlink r:id="rId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ноября 2013 г. N 317-ФЗ) </w:t>
      </w:r>
      <w:hyperlink r:id="rId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при формировании, утверждении и реализации программы государственных гарантий бесплатного оказания гражданам медицинской помощи, начиная с программы государственных гарантий бесплатного оказания гражданам медицинской помощи на 2015 г. и на плановый период 2016 и 2017 гг.</w:t>
      </w:r>
    </w:p>
    <w:p w:rsidR="00964B5A" w:rsidRDefault="00964B5A" w:rsidP="00964B5A"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964B5A" w:rsidRDefault="00964B5A" w:rsidP="00964B5A">
      <w:bookmarkStart w:id="6" w:name="sub_8013"/>
      <w:r>
        <w:t>3) скорая медицинская помощь, в том числе скорая специализированная;</w:t>
      </w:r>
    </w:p>
    <w:p w:rsidR="00964B5A" w:rsidRDefault="00964B5A" w:rsidP="00964B5A">
      <w:bookmarkStart w:id="7" w:name="sub_8014"/>
      <w:bookmarkEnd w:id="6"/>
      <w:r>
        <w:t>4) паллиативная медицинская помощь в медицинских организациях.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802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марта 2019 г. - </w:t>
      </w:r>
      <w:hyperlink r:id="rId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964B5A" w:rsidRDefault="00964B5A" w:rsidP="00964B5A">
      <w:r>
        <w:t xml:space="preserve"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применения, включенными в </w:t>
      </w:r>
      <w:hyperlink r:id="rId12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средств", и медицинскими изделиями, включенными в утвержденный Правительством Российской Федерации </w:t>
      </w:r>
      <w:hyperlink r:id="rId14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человека. </w:t>
      </w:r>
      <w:hyperlink r:id="rId15" w:history="1">
        <w:r>
          <w:rPr>
            <w:rStyle w:val="a4"/>
          </w:rPr>
          <w:t>Порядок</w:t>
        </w:r>
      </w:hyperlink>
      <w:r>
        <w:t xml:space="preserve">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8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964B5A" w:rsidRDefault="00964B5A" w:rsidP="00964B5A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2.1 статьи 80 настоящего Федерального закона изложена в новой редакции, </w:t>
      </w:r>
      <w:hyperlink r:id="rId1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964B5A" w:rsidRDefault="00964B5A" w:rsidP="00964B5A">
      <w:r>
        <w:t xml:space="preserve">2.1. 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</w:t>
      </w:r>
      <w:hyperlink r:id="rId19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подлежат </w:t>
      </w:r>
      <w:hyperlink r:id="rId20" w:history="1">
        <w:r>
          <w:rPr>
            <w:rStyle w:val="a4"/>
          </w:rPr>
          <w:t>государственному регулированию</w:t>
        </w:r>
      </w:hyperlink>
      <w:r>
        <w:t xml:space="preserve"> и определяются в порядке, установленном Правительством Российской Федерации.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33-ФЗ статья 80 настоящего Федерального закона дополнена частью 2.2, </w:t>
      </w:r>
      <w:hyperlink r:id="rId2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2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964B5A" w:rsidRDefault="00964B5A" w:rsidP="00964B5A">
      <w:r>
        <w:t xml:space="preserve">2.2. </w:t>
      </w:r>
      <w:hyperlink r:id="rId24" w:history="1">
        <w:r>
          <w:rPr>
            <w:rStyle w:val="a4"/>
          </w:rPr>
          <w:t>Уполномоченный федеральный орган исполнительной власти</w:t>
        </w:r>
      </w:hyperlink>
      <w:r>
        <w:t>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:rsidR="00964B5A" w:rsidRDefault="00964B5A" w:rsidP="00964B5A">
      <w:bookmarkStart w:id="11" w:name="sub_80221"/>
      <w:r>
        <w:t xml:space="preserve">1) </w:t>
      </w:r>
      <w:hyperlink r:id="rId25" w:history="1">
        <w:r>
          <w:rPr>
            <w:rStyle w:val="a4"/>
          </w:rPr>
          <w:t>осуществляет государственную регистрацию</w:t>
        </w:r>
      </w:hyperlink>
      <w:r>
        <w:t xml:space="preserve"> или перерегистрацию предельных отпускных цен производителей на медицинские изделия, включенные в утвержденный Правительством Российской Федерации </w:t>
      </w:r>
      <w:hyperlink r:id="rId26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964B5A" w:rsidRDefault="00964B5A" w:rsidP="00964B5A">
      <w:bookmarkStart w:id="12" w:name="sub_80222"/>
      <w:bookmarkEnd w:id="11"/>
      <w:r>
        <w:t xml:space="preserve">2) </w:t>
      </w:r>
      <w:hyperlink r:id="rId27" w:history="1">
        <w:r>
          <w:rPr>
            <w:rStyle w:val="a4"/>
          </w:rPr>
          <w:t>ведет государственный реестр</w:t>
        </w:r>
      </w:hyperlink>
      <w:r>
        <w:t xml:space="preserve"> предельных отпускных цен производителей на медицинские изделия, включенные в утвержденный Правительством Российской Федерации </w:t>
      </w:r>
      <w:hyperlink r:id="rId28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 Указанный реестр содержит следующие сведения:</w:t>
      </w:r>
    </w:p>
    <w:p w:rsidR="00964B5A" w:rsidRDefault="00964B5A" w:rsidP="00964B5A">
      <w:bookmarkStart w:id="13" w:name="sub_802221"/>
      <w:bookmarkEnd w:id="12"/>
      <w:r>
        <w:t>а) наименование производителя медицинского изделия;</w:t>
      </w:r>
    </w:p>
    <w:p w:rsidR="00964B5A" w:rsidRDefault="00964B5A" w:rsidP="00964B5A">
      <w:bookmarkStart w:id="14" w:name="sub_802222"/>
      <w:bookmarkEnd w:id="13"/>
      <w:r>
        <w:t>б) наименование медицинского изделия;</w:t>
      </w:r>
    </w:p>
    <w:p w:rsidR="00964B5A" w:rsidRDefault="00964B5A" w:rsidP="00964B5A">
      <w:bookmarkStart w:id="15" w:name="sub_802223"/>
      <w:bookmarkEnd w:id="14"/>
      <w:r>
        <w:t xml:space="preserve">в) вид медицинского изделия в </w:t>
      </w:r>
      <w:hyperlink r:id="rId29" w:history="1">
        <w:r>
          <w:rPr>
            <w:rStyle w:val="a4"/>
          </w:rPr>
          <w:t>номенклатурной классификации</w:t>
        </w:r>
      </w:hyperlink>
      <w:r>
        <w:t xml:space="preserve"> медицинских изделий;</w:t>
      </w:r>
    </w:p>
    <w:p w:rsidR="00964B5A" w:rsidRDefault="00964B5A" w:rsidP="00964B5A">
      <w:bookmarkStart w:id="16" w:name="sub_802224"/>
      <w:bookmarkEnd w:id="15"/>
      <w:r>
        <w:t>г) регистрационный номер медицинского изделия;</w:t>
      </w:r>
    </w:p>
    <w:p w:rsidR="00964B5A" w:rsidRDefault="00964B5A" w:rsidP="00964B5A">
      <w:bookmarkStart w:id="17" w:name="sub_802225"/>
      <w:bookmarkEnd w:id="16"/>
      <w:r>
        <w:t>д) зарегистрированная предельная отпускная цена производителя на медицинское изделие в рублях;</w:t>
      </w:r>
    </w:p>
    <w:p w:rsidR="00964B5A" w:rsidRDefault="00964B5A" w:rsidP="00964B5A">
      <w:bookmarkStart w:id="18" w:name="sub_802226"/>
      <w:bookmarkEnd w:id="17"/>
      <w:r>
        <w:t>е) дата государственной регистрации предельной отпускной цены производителя на медицинское изделие.</w:t>
      </w:r>
    </w:p>
    <w:p w:rsidR="00964B5A" w:rsidRDefault="00964B5A" w:rsidP="00964B5A">
      <w:bookmarkStart w:id="19" w:name="sub_803"/>
      <w:bookmarkEnd w:id="18"/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граждан: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803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2022 г. -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964B5A" w:rsidRDefault="00964B5A" w:rsidP="00964B5A">
      <w:r>
        <w:t xml:space="preserve">1) оказание медицинских услуг, назначение и применение лекарственных препаратов, включенных в </w:t>
      </w:r>
      <w:hyperlink r:id="rId32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</w:t>
      </w:r>
      <w:r>
        <w:lastRenderedPageBreak/>
        <w:t>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8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964B5A" w:rsidRDefault="00964B5A" w:rsidP="00964B5A">
      <w: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- в случаях их замены из-за индивидуальной непереносимости, по жизненным показаниям по решению врачебной комиссии;</w:t>
      </w:r>
    </w:p>
    <w:p w:rsidR="00964B5A" w:rsidRDefault="00964B5A" w:rsidP="00964B5A">
      <w:bookmarkStart w:id="22" w:name="sub_8033"/>
      <w:r>
        <w:t>3) размещение в маломестных палатах (боксах) пациентов - по медицинским и (или) эпидемиологическим показаниям, установленным уполномоченным федеральным органом исполнительной власти;</w:t>
      </w:r>
    </w:p>
    <w:bookmarkEnd w:id="22"/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64B5A" w:rsidRDefault="00964B5A" w:rsidP="00964B5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медицинских и эпидемиологических показаний к размещению пациентов в маломестных палатах (боксах), утвержденный </w:t>
      </w:r>
      <w:hyperlink r:id="rId3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Минздравсоцразвития</w:t>
      </w:r>
      <w:proofErr w:type="spellEnd"/>
      <w:r>
        <w:rPr>
          <w:shd w:val="clear" w:color="auto" w:fill="F0F0F0"/>
        </w:rPr>
        <w:t xml:space="preserve"> России от 15 мая 2012 г. N 535н</w:t>
      </w:r>
    </w:p>
    <w:p w:rsidR="00964B5A" w:rsidRDefault="00964B5A" w:rsidP="00964B5A">
      <w:bookmarkStart w:id="23" w:name="sub_8034"/>
      <w: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8035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2022 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964B5A" w:rsidRDefault="00964B5A" w:rsidP="00964B5A">
      <w:r>
        <w:t>5)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964B5A" w:rsidRDefault="00964B5A" w:rsidP="00964B5A">
      <w:bookmarkStart w:id="25" w:name="sub_8036"/>
      <w: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8037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3 статьи 80 настоящего Федерального закона дополнена пунктом 7</w:t>
      </w:r>
    </w:p>
    <w:p w:rsidR="00964B5A" w:rsidRDefault="00964B5A" w:rsidP="00964B5A">
      <w:r>
        <w:t>7) медицинская деятельность, связанная с донорством органов и тканей человека в целях трансплантации (пересадки), включающая проведение мероприятий по медицинскому обследованию донора, обеспечение сохранности донорских органов и тканей до их изъятия у донора, изъятие донорских органов и тканей, хранение и транспортировку донорских органов и тканей.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8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"/>
    <w:p w:rsidR="00964B5A" w:rsidRDefault="00964B5A" w:rsidP="00964B5A">
      <w:pPr>
        <w:pStyle w:val="a6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2015 г. N 273-ФЗ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января 2016 г. </w:t>
      </w:r>
    </w:p>
    <w:p w:rsidR="00964B5A" w:rsidRDefault="00964B5A" w:rsidP="00964B5A">
      <w:r>
        <w:t>4. Программа государственных гарантий бесплатного оказания гражданам медицинской помощи утверждается сроком на три 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964B5A" w:rsidRDefault="00964B5A" w:rsidP="00964B5A">
      <w:bookmarkStart w:id="28" w:name="sub_805"/>
      <w:r>
        <w:lastRenderedPageBreak/>
        <w:t>5. В рамках программы государственных гарантий бесплатного оказания гражданам медицинской помощи устанавливаются: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8051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1 части 5 статьи 80 настоящего Федерального закона изложен в новой редакции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964B5A" w:rsidRDefault="00964B5A" w:rsidP="00964B5A">
      <w:r>
        <w:t>1) перечень видов (включая перечень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964B5A" w:rsidRDefault="00964B5A" w:rsidP="00964B5A">
      <w:bookmarkStart w:id="30" w:name="sub_8052"/>
      <w:r>
        <w:t>2) перечень заболеваний и состояний, оказание медицинской помощи при которых осуществляется бесплатно;</w:t>
      </w:r>
    </w:p>
    <w:p w:rsidR="00964B5A" w:rsidRDefault="00964B5A" w:rsidP="00964B5A">
      <w:bookmarkStart w:id="31" w:name="sub_8053"/>
      <w:bookmarkEnd w:id="30"/>
      <w:r>
        <w:t>3) категории граждан, оказание медицинской помощи которым осуществляется бесплатно;</w:t>
      </w:r>
    </w:p>
    <w:p w:rsidR="00964B5A" w:rsidRDefault="00964B5A" w:rsidP="00964B5A">
      <w:bookmarkStart w:id="32" w:name="sub_8054"/>
      <w:bookmarkEnd w:id="31"/>
      <w:r>
        <w:t xml:space="preserve">4) базовая программа обязательного медицинского страхования в соответствии с </w:t>
      </w:r>
      <w:hyperlink r:id="rId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964B5A" w:rsidRDefault="00964B5A" w:rsidP="00964B5A">
      <w:bookmarkStart w:id="33" w:name="sub_8055"/>
      <w:bookmarkEnd w:id="32"/>
      <w:r>
        <w:t xml:space="preserve">5)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>
        <w:t>подушевые</w:t>
      </w:r>
      <w:proofErr w:type="spellEnd"/>
      <w:r>
        <w:t xml:space="preserve"> нормативы финансирования, а также порядок и структура формирования тарифов на медицинскую помощь и способы ее оплаты;</w:t>
      </w:r>
    </w:p>
    <w:p w:rsidR="00964B5A" w:rsidRDefault="00964B5A" w:rsidP="00964B5A">
      <w:bookmarkStart w:id="34" w:name="sub_8056"/>
      <w:bookmarkEnd w:id="33"/>
      <w:r>
        <w:t>6) требования к территориальным программам государственных гарантий бесплатного оказания гражданам медицинской помощи в части определения порядка, условий предоставления медицинской помощи, критериев доступности медицинской помощи.</w:t>
      </w:r>
    </w:p>
    <w:p w:rsidR="00964B5A" w:rsidRDefault="00964B5A" w:rsidP="00964B5A">
      <w:bookmarkStart w:id="35" w:name="sub_806"/>
      <w:bookmarkEnd w:id="34"/>
      <w:r>
        <w:t>6. В части 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964B5A" w:rsidRDefault="00964B5A" w:rsidP="00964B5A">
      <w:bookmarkStart w:id="36" w:name="sub_8061"/>
      <w:bookmarkEnd w:id="35"/>
      <w: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964B5A" w:rsidRDefault="00964B5A" w:rsidP="00964B5A">
      <w:bookmarkStart w:id="37" w:name="sub_8062"/>
      <w:bookmarkEnd w:id="36"/>
      <w: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964B5A" w:rsidRDefault="00964B5A" w:rsidP="00964B5A">
      <w:bookmarkStart w:id="38" w:name="sub_8063"/>
      <w:bookmarkEnd w:id="37"/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964B5A" w:rsidRDefault="00964B5A" w:rsidP="00964B5A">
      <w:bookmarkStart w:id="39" w:name="sub_8064"/>
      <w:bookmarkEnd w:id="38"/>
      <w:r>
        <w:t>4) порядок и условия оказания медицинской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807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964B5A" w:rsidRDefault="00964B5A" w:rsidP="00964B5A"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64B5A" w:rsidRDefault="00964B5A" w:rsidP="00964B5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964B5A" w:rsidRDefault="00964B5A" w:rsidP="00964B5A">
      <w:pPr>
        <w:pStyle w:val="a6"/>
        <w:rPr>
          <w:shd w:val="clear" w:color="auto" w:fill="F0F0F0"/>
        </w:rPr>
      </w:pPr>
      <w:r>
        <w:t xml:space="preserve"> </w:t>
      </w:r>
    </w:p>
    <w:p w:rsidR="00964B5A" w:rsidRDefault="00964B5A" w:rsidP="00964B5A">
      <w:pPr>
        <w:pStyle w:val="a6"/>
        <w:rPr>
          <w:shd w:val="clear" w:color="auto" w:fill="F0F0F0"/>
        </w:rPr>
      </w:pPr>
      <w:bookmarkStart w:id="41" w:name="sub_81"/>
      <w:r>
        <w:t xml:space="preserve"> </w:t>
      </w:r>
      <w:r>
        <w:rPr>
          <w:shd w:val="clear" w:color="auto" w:fill="F0F0F0"/>
        </w:rPr>
        <w:t xml:space="preserve">Статья 81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41"/>
    <w:p w:rsidR="00964B5A" w:rsidRDefault="00964B5A" w:rsidP="00964B5A">
      <w:pPr>
        <w:pStyle w:val="a5"/>
      </w:pPr>
      <w:r>
        <w:rPr>
          <w:rStyle w:val="a3"/>
        </w:rPr>
        <w:t>Статья 81</w:t>
      </w:r>
      <w:r>
        <w:t>. Территориальная программа государственных гарантий бесплатного оказания гражданам медицинской помощи</w:t>
      </w:r>
    </w:p>
    <w:p w:rsidR="00964B5A" w:rsidRDefault="00964B5A" w:rsidP="00964B5A">
      <w:bookmarkStart w:id="42" w:name="sub_811"/>
      <w:r>
        <w:t xml:space="preserve">1. В соответствии с программой государственных гарантий бесплатного оказания </w:t>
      </w:r>
      <w:r>
        <w:lastRenderedPageBreak/>
        <w:t xml:space="preserve">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</w:t>
      </w:r>
      <w:hyperlink r:id="rId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964B5A" w:rsidRDefault="00964B5A" w:rsidP="00964B5A">
      <w:bookmarkStart w:id="43" w:name="sub_812"/>
      <w:bookmarkEnd w:id="42"/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964B5A" w:rsidRDefault="00964B5A" w:rsidP="00964B5A">
      <w:bookmarkStart w:id="44" w:name="sub_8121"/>
      <w:bookmarkEnd w:id="43"/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964B5A" w:rsidRDefault="00964B5A" w:rsidP="00964B5A">
      <w:bookmarkStart w:id="45" w:name="sub_8122"/>
      <w:bookmarkEnd w:id="44"/>
      <w: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964B5A" w:rsidRDefault="00964B5A" w:rsidP="00964B5A">
      <w:bookmarkStart w:id="46" w:name="sub_8123"/>
      <w:bookmarkEnd w:id="45"/>
      <w: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964B5A" w:rsidRDefault="00964B5A" w:rsidP="00964B5A">
      <w:bookmarkStart w:id="47" w:name="sub_8124"/>
      <w:bookmarkEnd w:id="46"/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8125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2020 г. - </w:t>
      </w:r>
      <w:hyperlink r:id="rId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206-ФЗ</w:t>
      </w:r>
    </w:p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964B5A" w:rsidRDefault="00964B5A" w:rsidP="00964B5A">
      <w:r>
        <w:t xml:space="preserve">5) перечень лекарственных препаратов, отпускаемых населению в соответствии с </w:t>
      </w:r>
      <w:hyperlink r:id="rId49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50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скидкой, сформированный в объеме не менее, чем это предусмотрено </w:t>
      </w:r>
      <w:hyperlink r:id="rId51" w:history="1">
        <w:r>
          <w:rPr>
            <w:rStyle w:val="a4"/>
          </w:rPr>
          <w:t>перечнем</w:t>
        </w:r>
      </w:hyperlink>
      <w:r>
        <w:t xml:space="preserve"> жизненно необходимых и важнейших лекарственных препаратов, утверждаемым Правительством Российской Федерации в соответствии с </w:t>
      </w:r>
      <w:hyperlink r:id="rId52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средств";</w:t>
      </w:r>
    </w:p>
    <w:p w:rsidR="00964B5A" w:rsidRDefault="00964B5A" w:rsidP="00964B5A">
      <w:bookmarkStart w:id="49" w:name="sub_8126"/>
      <w:r>
        <w:t>6)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964B5A" w:rsidRDefault="00964B5A" w:rsidP="00964B5A">
      <w:bookmarkStart w:id="50" w:name="sub_8127"/>
      <w:bookmarkEnd w:id="49"/>
      <w:r>
        <w:t xml:space="preserve">7) объем медицинской помощи, оказываемой в рамках территориальной программы государственных гарантий бесплатного оказания гражданам медицинской помощи в соответствии с </w:t>
      </w:r>
      <w:hyperlink r:id="rId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964B5A" w:rsidRDefault="00964B5A" w:rsidP="00964B5A">
      <w:bookmarkStart w:id="51" w:name="sub_8128"/>
      <w:bookmarkEnd w:id="50"/>
      <w:r>
        <w:t xml:space="preserve">8) 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>
        <w:t>подушевой</w:t>
      </w:r>
      <w:proofErr w:type="spellEnd"/>
      <w:r>
        <w:t xml:space="preserve"> норматив финансирования;</w:t>
      </w:r>
    </w:p>
    <w:p w:rsidR="00964B5A" w:rsidRDefault="00964B5A" w:rsidP="00964B5A">
      <w:bookmarkStart w:id="52" w:name="sub_8129"/>
      <w:bookmarkEnd w:id="51"/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81210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2 статьи 81 настоящего Федерального закона дополнена пунктом 10</w:t>
      </w:r>
    </w:p>
    <w:p w:rsidR="00964B5A" w:rsidRDefault="00964B5A" w:rsidP="00964B5A"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964B5A" w:rsidRDefault="00964B5A" w:rsidP="00964B5A">
      <w:bookmarkStart w:id="54" w:name="sub_813"/>
      <w:r>
        <w:t xml:space="preserve">3. Территориальные программы государственных гарантий бесплатного оказания гражданам медицинской помощи при условии выполнения финансовых нормативов, </w:t>
      </w:r>
      <w:r>
        <w:lastRenderedPageBreak/>
        <w:t xml:space="preserve">установленных программой государственных гарантий бесплатного оказания </w:t>
      </w:r>
      <w:proofErr w:type="gramStart"/>
      <w:r>
        <w:t>гражданам медицинской помощи</w:t>
      </w:r>
      <w:proofErr w:type="gramEnd"/>
      <w:r>
        <w:t xml:space="preserve"> могут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964B5A" w:rsidRDefault="00964B5A" w:rsidP="00964B5A">
      <w:bookmarkStart w:id="55" w:name="sub_814"/>
      <w:bookmarkEnd w:id="54"/>
      <w:r>
        <w:t>4. При формировании территориальной программы государственных гарантий бесплатного оказания гражданам медицинской помощи учитываются:</w:t>
      </w:r>
    </w:p>
    <w:p w:rsidR="00964B5A" w:rsidRDefault="00964B5A" w:rsidP="00964B5A">
      <w:bookmarkStart w:id="56" w:name="sub_8141"/>
      <w:bookmarkEnd w:id="55"/>
      <w:r>
        <w:t>1) порядки оказания медицинской помощи и стандарты медицинской помощи;</w:t>
      </w:r>
    </w:p>
    <w:p w:rsidR="00964B5A" w:rsidRDefault="00964B5A" w:rsidP="00964B5A">
      <w:bookmarkStart w:id="57" w:name="sub_8142"/>
      <w:bookmarkEnd w:id="56"/>
      <w:r>
        <w:t>2) особенности половозрастного состава населения;</w:t>
      </w:r>
    </w:p>
    <w:p w:rsidR="00964B5A" w:rsidRDefault="00964B5A" w:rsidP="00964B5A">
      <w:bookmarkStart w:id="58" w:name="sub_8143"/>
      <w:bookmarkEnd w:id="57"/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964B5A" w:rsidRDefault="00964B5A" w:rsidP="00964B5A">
      <w:bookmarkStart w:id="59" w:name="sub_8144"/>
      <w:bookmarkEnd w:id="58"/>
      <w:r>
        <w:t>4) климатические и географические особенности региона и транспортная доступность медицинских организаций;</w:t>
      </w:r>
    </w:p>
    <w:p w:rsidR="00964B5A" w:rsidRDefault="00964B5A" w:rsidP="00964B5A">
      <w:bookmarkStart w:id="60" w:name="sub_8145"/>
      <w:bookmarkEnd w:id="59"/>
      <w:r>
        <w:t xml:space="preserve"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5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964B5A" w:rsidRDefault="00964B5A" w:rsidP="00964B5A">
      <w:bookmarkStart w:id="61" w:name="sub_815"/>
      <w:bookmarkEnd w:id="60"/>
      <w:r>
        <w:t xml:space="preserve">5. Уполномоченный федеральный орган исполнительной власти ежегодно </w:t>
      </w:r>
      <w:hyperlink r:id="rId56" w:history="1">
        <w:r>
          <w:rPr>
            <w:rStyle w:val="a4"/>
          </w:rPr>
          <w:t>осуществляет</w:t>
        </w:r>
      </w:hyperlink>
      <w:r>
        <w:t xml:space="preserve">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816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964B5A" w:rsidRDefault="00964B5A" w:rsidP="00964B5A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статья 81 настоящего Федерального закона дополнена частью 6</w:t>
      </w:r>
    </w:p>
    <w:p w:rsidR="00964B5A" w:rsidRDefault="00964B5A" w:rsidP="00964B5A">
      <w:r>
        <w:t xml:space="preserve">6. Уполномоченный федеральный орган исполнительной власти,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в </w:t>
      </w:r>
      <w:hyperlink r:id="rId58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Указанные в настоящей части соглашения заключаются по </w:t>
      </w:r>
      <w:hyperlink r:id="rId59" w:history="1">
        <w:r>
          <w:rPr>
            <w:rStyle w:val="a4"/>
          </w:rPr>
          <w:t>форме</w:t>
        </w:r>
      </w:hyperlink>
      <w:r>
        <w:t>, утвержденной уполномоченным федеральным органом исполнительной власти.</w:t>
      </w:r>
    </w:p>
    <w:p w:rsidR="00964B5A" w:rsidRDefault="00964B5A" w:rsidP="00964B5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64B5A" w:rsidRDefault="00964B5A" w:rsidP="00964B5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166ED7" w:rsidRDefault="00964B5A"/>
    <w:sectPr w:rsidR="001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5A"/>
    <w:rsid w:val="007B37E2"/>
    <w:rsid w:val="00964B5A"/>
    <w:rsid w:val="00C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705C-2D8D-4D2E-BCA4-E7769F79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4B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4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64B5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64B5A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964B5A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964B5A"/>
    <w:pPr>
      <w:spacing w:before="75"/>
      <w:ind w:left="170" w:firstLine="0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64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74909/0" TargetMode="External"/><Relationship Id="rId18" Type="http://schemas.openxmlformats.org/officeDocument/2006/relationships/hyperlink" Target="http://mobileonline.garant.ru/document/redirect/57746916/8021" TargetMode="External"/><Relationship Id="rId26" Type="http://schemas.openxmlformats.org/officeDocument/2006/relationships/hyperlink" Target="http://mobileonline.garant.ru/document/redirect/72143892/1000" TargetMode="External"/><Relationship Id="rId39" Type="http://schemas.openxmlformats.org/officeDocument/2006/relationships/hyperlink" Target="http://mobileonline.garant.ru/document/redirect/71127890/14" TargetMode="External"/><Relationship Id="rId21" Type="http://schemas.openxmlformats.org/officeDocument/2006/relationships/hyperlink" Target="http://mobileonline.garant.ru/document/redirect/70885206/12" TargetMode="External"/><Relationship Id="rId34" Type="http://schemas.openxmlformats.org/officeDocument/2006/relationships/hyperlink" Target="http://mobileonline.garant.ru/document/redirect/77668243/8032" TargetMode="External"/><Relationship Id="rId42" Type="http://schemas.openxmlformats.org/officeDocument/2006/relationships/hyperlink" Target="http://mobileonline.garant.ru/document/redirect/57745721/8051" TargetMode="External"/><Relationship Id="rId47" Type="http://schemas.openxmlformats.org/officeDocument/2006/relationships/hyperlink" Target="http://mobileonline.garant.ru/document/redirect/74369768/33" TargetMode="External"/><Relationship Id="rId50" Type="http://schemas.openxmlformats.org/officeDocument/2006/relationships/hyperlink" Target="http://mobileonline.garant.ru/document/redirect/101268/2000" TargetMode="External"/><Relationship Id="rId55" Type="http://schemas.openxmlformats.org/officeDocument/2006/relationships/hyperlink" Target="http://mobileonline.garant.ru/document/redirect/12180688/517" TargetMode="External"/><Relationship Id="rId7" Type="http://schemas.openxmlformats.org/officeDocument/2006/relationships/hyperlink" Target="http://mobileonline.garant.ru/document/redirect/57745721/8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/redirect/71434954/501132" TargetMode="External"/><Relationship Id="rId29" Type="http://schemas.openxmlformats.org/officeDocument/2006/relationships/hyperlink" Target="http://mobileonline.garant.ru/document/redirect/70199586/1000" TargetMode="External"/><Relationship Id="rId11" Type="http://schemas.openxmlformats.org/officeDocument/2006/relationships/hyperlink" Target="http://mobileonline.garant.ru/document/redirect/77680517/802" TargetMode="External"/><Relationship Id="rId24" Type="http://schemas.openxmlformats.org/officeDocument/2006/relationships/hyperlink" Target="http://mobileonline.garant.ru/document/redirect/12135989/1001" TargetMode="External"/><Relationship Id="rId32" Type="http://schemas.openxmlformats.org/officeDocument/2006/relationships/hyperlink" Target="http://mobileonline.garant.ru/document/redirect/5756200/1111" TargetMode="External"/><Relationship Id="rId37" Type="http://schemas.openxmlformats.org/officeDocument/2006/relationships/hyperlink" Target="http://mobileonline.garant.ru/document/redirect/72136974/203" TargetMode="External"/><Relationship Id="rId40" Type="http://schemas.openxmlformats.org/officeDocument/2006/relationships/hyperlink" Target="http://mobileonline.garant.ru/document/redirect/71204882/14" TargetMode="External"/><Relationship Id="rId45" Type="http://schemas.openxmlformats.org/officeDocument/2006/relationships/hyperlink" Target="http://mobileonline.garant.ru/document/redirect/77673785/807" TargetMode="External"/><Relationship Id="rId53" Type="http://schemas.openxmlformats.org/officeDocument/2006/relationships/hyperlink" Target="http://mobileonline.garant.ru/document/redirect/12180688/36" TargetMode="External"/><Relationship Id="rId58" Type="http://schemas.openxmlformats.org/officeDocument/2006/relationships/hyperlink" Target="http://mobileonline.garant.ru/document/redirect/70867788/21" TargetMode="External"/><Relationship Id="rId5" Type="http://schemas.openxmlformats.org/officeDocument/2006/relationships/hyperlink" Target="http://mobileonline.garant.ru/document/redirect/57500444/801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mobileonline.garant.ru/document/redirect/72143892/1000" TargetMode="External"/><Relationship Id="rId14" Type="http://schemas.openxmlformats.org/officeDocument/2006/relationships/hyperlink" Target="http://mobileonline.garant.ru/document/redirect/72143892/1000" TargetMode="External"/><Relationship Id="rId22" Type="http://schemas.openxmlformats.org/officeDocument/2006/relationships/hyperlink" Target="http://mobileonline.garant.ru/document/redirect/70885206/2" TargetMode="External"/><Relationship Id="rId27" Type="http://schemas.openxmlformats.org/officeDocument/2006/relationships/hyperlink" Target="http://mobileonline.garant.ru/document/redirect/71296546/2000" TargetMode="External"/><Relationship Id="rId30" Type="http://schemas.openxmlformats.org/officeDocument/2006/relationships/hyperlink" Target="http://mobileonline.garant.ru/document/redirect/72136974/201" TargetMode="External"/><Relationship Id="rId35" Type="http://schemas.openxmlformats.org/officeDocument/2006/relationships/hyperlink" Target="http://mobileonline.garant.ru/document/redirect/70189010/1000" TargetMode="External"/><Relationship Id="rId43" Type="http://schemas.openxmlformats.org/officeDocument/2006/relationships/hyperlink" Target="http://mobileonline.garant.ru/document/redirect/12180688/35" TargetMode="External"/><Relationship Id="rId48" Type="http://schemas.openxmlformats.org/officeDocument/2006/relationships/hyperlink" Target="http://mobileonline.garant.ru/document/redirect/77702984/8125" TargetMode="External"/><Relationship Id="rId56" Type="http://schemas.openxmlformats.org/officeDocument/2006/relationships/hyperlink" Target="http://mobileonline.garant.ru/document/redirect/71133984/1000" TargetMode="External"/><Relationship Id="rId8" Type="http://schemas.openxmlformats.org/officeDocument/2006/relationships/hyperlink" Target="http://mobileonline.garant.ru/document/redirect/70514766/59251" TargetMode="External"/><Relationship Id="rId51" Type="http://schemas.openxmlformats.org/officeDocument/2006/relationships/hyperlink" Target="http://mobileonline.garant.ru/document/redirect/5756200/11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obileonline.garant.ru/document/redirect/5756200/1111" TargetMode="External"/><Relationship Id="rId17" Type="http://schemas.openxmlformats.org/officeDocument/2006/relationships/hyperlink" Target="http://mobileonline.garant.ru/document/redirect/71434954/61" TargetMode="External"/><Relationship Id="rId25" Type="http://schemas.openxmlformats.org/officeDocument/2006/relationships/hyperlink" Target="http://mobileonline.garant.ru/document/redirect/71296546/1000" TargetMode="External"/><Relationship Id="rId33" Type="http://schemas.openxmlformats.org/officeDocument/2006/relationships/hyperlink" Target="http://mobileonline.garant.ru/document/redirect/72136974/202" TargetMode="External"/><Relationship Id="rId38" Type="http://schemas.openxmlformats.org/officeDocument/2006/relationships/hyperlink" Target="http://mobileonline.garant.ru/document/redirect/77673785/8035" TargetMode="External"/><Relationship Id="rId46" Type="http://schemas.openxmlformats.org/officeDocument/2006/relationships/hyperlink" Target="http://mobileonline.garant.ru/document/redirect/12180688/36" TargetMode="External"/><Relationship Id="rId59" Type="http://schemas.openxmlformats.org/officeDocument/2006/relationships/hyperlink" Target="http://mobileonline.garant.ru/document/redirect/70878154/1000" TargetMode="External"/><Relationship Id="rId20" Type="http://schemas.openxmlformats.org/officeDocument/2006/relationships/hyperlink" Target="http://mobileonline.garant.ru/document/redirect/71296546/1000" TargetMode="External"/><Relationship Id="rId41" Type="http://schemas.openxmlformats.org/officeDocument/2006/relationships/hyperlink" Target="http://mobileonline.garant.ru/document/redirect/70514766/59253" TargetMode="External"/><Relationship Id="rId54" Type="http://schemas.openxmlformats.org/officeDocument/2006/relationships/hyperlink" Target="http://mobileonline.garant.ru/document/redirect/70514766/59026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514766/59251" TargetMode="External"/><Relationship Id="rId15" Type="http://schemas.openxmlformats.org/officeDocument/2006/relationships/hyperlink" Target="http://mobileonline.garant.ru/document/redirect/70745490/1000" TargetMode="External"/><Relationship Id="rId23" Type="http://schemas.openxmlformats.org/officeDocument/2006/relationships/hyperlink" Target="http://mobileonline.garant.ru/document/redirect/70885207/0" TargetMode="External"/><Relationship Id="rId28" Type="http://schemas.openxmlformats.org/officeDocument/2006/relationships/hyperlink" Target="http://mobileonline.garant.ru/document/redirect/72143892/1000" TargetMode="External"/><Relationship Id="rId36" Type="http://schemas.openxmlformats.org/officeDocument/2006/relationships/hyperlink" Target="http://mobileonline.garant.ru/document/redirect/70189010/0" TargetMode="External"/><Relationship Id="rId49" Type="http://schemas.openxmlformats.org/officeDocument/2006/relationships/hyperlink" Target="http://mobileonline.garant.ru/document/redirect/101268/1000" TargetMode="External"/><Relationship Id="rId57" Type="http://schemas.openxmlformats.org/officeDocument/2006/relationships/hyperlink" Target="http://mobileonline.garant.ru/document/redirect/70809060/216" TargetMode="External"/><Relationship Id="rId10" Type="http://schemas.openxmlformats.org/officeDocument/2006/relationships/hyperlink" Target="http://mobileonline.garant.ru/document/redirect/72189464/5" TargetMode="External"/><Relationship Id="rId31" Type="http://schemas.openxmlformats.org/officeDocument/2006/relationships/hyperlink" Target="http://mobileonline.garant.ru/document/redirect/77673785/8031" TargetMode="External"/><Relationship Id="rId44" Type="http://schemas.openxmlformats.org/officeDocument/2006/relationships/hyperlink" Target="http://mobileonline.garant.ru/document/redirect/72136974/2112" TargetMode="External"/><Relationship Id="rId52" Type="http://schemas.openxmlformats.org/officeDocument/2006/relationships/hyperlink" Target="http://mobileonline.garant.ru/document/redirect/12174909/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mobileonline.garant.ru/document/redirect/70885196/16" TargetMode="External"/><Relationship Id="rId9" Type="http://schemas.openxmlformats.org/officeDocument/2006/relationships/hyperlink" Target="http://mobileonline.garant.ru/document/redirect/70514766/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3373</Words>
  <Characters>19228</Characters>
  <Application>Microsoft Office Word</Application>
  <DocSecurity>0</DocSecurity>
  <Lines>160</Lines>
  <Paragraphs>45</Paragraphs>
  <ScaleCrop>false</ScaleCrop>
  <Company/>
  <LinksUpToDate>false</LinksUpToDate>
  <CharactersWithSpaces>22556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Оробец</dc:creator>
  <cp:keywords/>
  <dc:description/>
  <cp:lastModifiedBy>Наталья Оробец</cp:lastModifiedBy>
  <cp:revision>1</cp:revision>
  <dcterms:created xsi:type="dcterms:W3CDTF">2020-12-10T08:35:00Z</dcterms:created>
  <dcterms:modified xsi:type="dcterms:W3CDTF">2020-12-10T08:36:00Z</dcterms:modified>
</cp:coreProperties>
</file>